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97" w:rsidRDefault="007C5C8E">
      <w:pPr>
        <w:pStyle w:val="Nadpis1"/>
        <w:spacing w:line="360" w:lineRule="auto"/>
        <w:ind w:right="-614"/>
        <w:jc w:val="center"/>
        <w:rPr>
          <w:szCs w:val="24"/>
        </w:rPr>
      </w:pPr>
      <w:r>
        <w:t>VEŘEJNÝ ZÁVAZEK</w:t>
      </w:r>
      <w:r>
        <w:rPr>
          <w:szCs w:val="24"/>
        </w:rPr>
        <w:tab/>
      </w:r>
    </w:p>
    <w:p w:rsidR="008C2C97" w:rsidRDefault="007C5C8E">
      <w:pPr>
        <w:keepNext/>
        <w:spacing w:before="240" w:after="60" w:line="360" w:lineRule="auto"/>
        <w:ind w:right="-614" w:firstLine="708"/>
        <w:jc w:val="both"/>
        <w:outlineLvl w:val="0"/>
        <w:rPr>
          <w:bCs/>
          <w:kern w:val="2"/>
        </w:rPr>
      </w:pPr>
      <w:r>
        <w:rPr>
          <w:bCs/>
          <w:kern w:val="2"/>
        </w:rPr>
        <w:t xml:space="preserve">Spolek Česká abilympijská asociace je nestátní nezisková organizace poskytující dvě registrované sociální služby – </w:t>
      </w:r>
      <w:r>
        <w:rPr>
          <w:b/>
          <w:bCs/>
          <w:kern w:val="2"/>
        </w:rPr>
        <w:t>Osobní asistenci a Sociální rehabilitaci</w:t>
      </w:r>
      <w:r>
        <w:rPr>
          <w:bCs/>
          <w:kern w:val="2"/>
        </w:rPr>
        <w:t xml:space="preserve">. Obě služby jsou poskytovány ve veřejném zájmu a s ohledem na potřeby osob </w:t>
      </w:r>
      <w:r>
        <w:rPr>
          <w:bCs/>
          <w:kern w:val="2"/>
        </w:rPr>
        <w:t xml:space="preserve">v Pardubickém regionu. Sociální služby jsou zajišťovány systémem vícezdrojového financování. Mezi zdroje financování sociálních služeb patří dotace ze státního rozpočtu (dotace MPSV ČR, kraje a dotace obce), služba Osobní asistence je financována částečně </w:t>
      </w:r>
      <w:r>
        <w:rPr>
          <w:bCs/>
          <w:kern w:val="2"/>
        </w:rPr>
        <w:t>i od uživatelů služby.</w:t>
      </w:r>
    </w:p>
    <w:p w:rsidR="008C2C97" w:rsidRDefault="007C5C8E">
      <w:pPr>
        <w:spacing w:line="360" w:lineRule="auto"/>
      </w:pPr>
      <w:r>
        <w:t>Své prohlášení „</w:t>
      </w:r>
      <w:r>
        <w:rPr>
          <w:b/>
        </w:rPr>
        <w:t>Veřejný závazek</w:t>
      </w:r>
      <w:r>
        <w:t>“ písemně zveřejňujeme a zavazujeme se ho plnit.</w:t>
      </w:r>
    </w:p>
    <w:p w:rsidR="008C2C97" w:rsidRDefault="008C2C97">
      <w:pPr>
        <w:spacing w:line="360" w:lineRule="auto"/>
      </w:pPr>
    </w:p>
    <w:p w:rsidR="008C2C97" w:rsidRDefault="007C5C8E">
      <w:pPr>
        <w:pStyle w:val="Textbodu"/>
        <w:spacing w:line="360" w:lineRule="auto"/>
        <w:ind w:left="720" w:right="-614" w:hanging="720"/>
      </w:pPr>
      <w:r>
        <w:rPr>
          <w:b/>
          <w:sz w:val="28"/>
          <w:szCs w:val="28"/>
        </w:rPr>
        <w:t>Základní informace</w:t>
      </w:r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</w:pPr>
      <w:r>
        <w:t xml:space="preserve">Název:                           </w:t>
      </w:r>
      <w:r>
        <w:rPr>
          <w:szCs w:val="24"/>
        </w:rPr>
        <w:tab/>
      </w:r>
      <w:r>
        <w:rPr>
          <w:b/>
          <w:bCs/>
        </w:rPr>
        <w:t>Česká abilympijská asociace, z. s.</w:t>
      </w:r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</w:pPr>
      <w:r>
        <w:t xml:space="preserve">Adresa:                          </w:t>
      </w:r>
      <w:r>
        <w:rPr>
          <w:szCs w:val="24"/>
        </w:rPr>
        <w:tab/>
      </w:r>
      <w:r>
        <w:t xml:space="preserve">Centrum Kosatec, Sladkovského </w:t>
      </w:r>
      <w:r>
        <w:t>2824, 530 02 Pardubice</w:t>
      </w:r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</w:pPr>
      <w:r>
        <w:t>Statutární zástupci</w:t>
      </w:r>
      <w:r>
        <w:rPr>
          <w:szCs w:val="24"/>
        </w:rPr>
        <w:t xml:space="preserve">:        </w:t>
      </w:r>
      <w:r>
        <w:t>Jaromír Krpálek, předseda spolku</w:t>
      </w:r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</w:pPr>
      <w:r>
        <w:rPr>
          <w:szCs w:val="24"/>
        </w:rPr>
        <w:tab/>
        <w:t>Mgr. Pavlína Potůčková, místopředseda spolku</w:t>
      </w:r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</w:pPr>
      <w:r>
        <w:t xml:space="preserve">Kontakt: </w:t>
      </w:r>
      <w:r>
        <w:rPr>
          <w:szCs w:val="24"/>
        </w:rPr>
        <w:tab/>
      </w:r>
      <w:r>
        <w:t>tel.:                 777 006 525, 466 052 054</w:t>
      </w:r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</w:pPr>
      <w:r>
        <w:rPr>
          <w:szCs w:val="24"/>
        </w:rPr>
        <w:tab/>
        <w:t xml:space="preserve">mail: </w:t>
      </w:r>
      <w:hyperlink r:id="rId10">
        <w:r>
          <w:rPr>
            <w:rStyle w:val="Internetovodkaz"/>
            <w:szCs w:val="24"/>
          </w:rPr>
          <w:t>pavlina.potuckova@centrumkosatec.cz</w:t>
        </w:r>
      </w:hyperlink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</w:pPr>
      <w:r>
        <w:rPr>
          <w:szCs w:val="24"/>
        </w:rPr>
        <w:t xml:space="preserve">web: </w:t>
      </w:r>
      <w:r>
        <w:rPr>
          <w:szCs w:val="24"/>
        </w:rPr>
        <w:tab/>
      </w:r>
      <w:hyperlink r:id="rId11">
        <w:r>
          <w:rPr>
            <w:rStyle w:val="Internetovodkaz"/>
            <w:szCs w:val="24"/>
          </w:rPr>
          <w:t>www.centrumkosatec.cz</w:t>
        </w:r>
      </w:hyperlink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</w:pPr>
      <w:r>
        <w:rPr>
          <w:szCs w:val="24"/>
        </w:rPr>
        <w:t xml:space="preserve">Právní forma: </w:t>
      </w:r>
      <w:r>
        <w:rPr>
          <w:szCs w:val="24"/>
        </w:rPr>
        <w:tab/>
        <w:t>zapsaný spolek</w:t>
      </w:r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  <w:r>
        <w:rPr>
          <w:szCs w:val="24"/>
        </w:rPr>
        <w:t xml:space="preserve">IČO: </w:t>
      </w:r>
      <w:r>
        <w:rPr>
          <w:szCs w:val="24"/>
        </w:rPr>
        <w:tab/>
        <w:t>67363156</w:t>
      </w:r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</w:pPr>
      <w:r>
        <w:rPr>
          <w:szCs w:val="24"/>
        </w:rPr>
        <w:t>DIČ:</w:t>
      </w:r>
      <w:r>
        <w:rPr>
          <w:szCs w:val="24"/>
        </w:rPr>
        <w:tab/>
        <w:t>CZ67363156</w:t>
      </w:r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  <w:r>
        <w:rPr>
          <w:szCs w:val="24"/>
        </w:rPr>
        <w:t xml:space="preserve">Bankovní spojení: </w:t>
      </w:r>
      <w:r>
        <w:rPr>
          <w:szCs w:val="24"/>
        </w:rPr>
        <w:tab/>
        <w:t>3951423379/0800</w:t>
      </w:r>
    </w:p>
    <w:p w:rsidR="008C2C97" w:rsidRDefault="008C2C97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</w:p>
    <w:p w:rsidR="008C2C97" w:rsidRDefault="008C2C97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</w:p>
    <w:p w:rsidR="008C2C97" w:rsidRDefault="007C5C8E">
      <w:pPr>
        <w:pStyle w:val="Textbodu"/>
        <w:tabs>
          <w:tab w:val="left" w:pos="2325"/>
        </w:tabs>
        <w:spacing w:line="276" w:lineRule="auto"/>
        <w:ind w:left="720" w:right="-614" w:hanging="720"/>
      </w:pPr>
      <w:r>
        <w:t>Poskytované sociální služby dle zákona č.108/</w:t>
      </w:r>
      <w:r>
        <w:t>2006, o sociálních službách, v platném znění:</w:t>
      </w:r>
    </w:p>
    <w:p w:rsidR="008C2C97" w:rsidRDefault="007C5C8E">
      <w:pPr>
        <w:pStyle w:val="Textbodu"/>
        <w:numPr>
          <w:ilvl w:val="0"/>
          <w:numId w:val="12"/>
        </w:numPr>
        <w:tabs>
          <w:tab w:val="left" w:pos="2325"/>
        </w:tabs>
        <w:spacing w:line="276" w:lineRule="auto"/>
        <w:ind w:right="-614"/>
      </w:pPr>
      <w:r>
        <w:t>Osobní asistence</w:t>
      </w:r>
    </w:p>
    <w:p w:rsidR="008C2C97" w:rsidRDefault="007C5C8E">
      <w:pPr>
        <w:pStyle w:val="Textbodu"/>
        <w:numPr>
          <w:ilvl w:val="0"/>
          <w:numId w:val="12"/>
        </w:numPr>
        <w:tabs>
          <w:tab w:val="left" w:pos="2325"/>
        </w:tabs>
        <w:spacing w:line="276" w:lineRule="auto"/>
        <w:ind w:right="-614"/>
      </w:pPr>
      <w:r>
        <w:t>Sociální rehabilitace</w:t>
      </w:r>
    </w:p>
    <w:p w:rsidR="008C2C97" w:rsidRDefault="008C2C97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</w:p>
    <w:p w:rsidR="008C2C97" w:rsidRDefault="008C2C97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</w:p>
    <w:p w:rsidR="008C2C97" w:rsidRDefault="008C2C97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</w:p>
    <w:p w:rsidR="008C2C97" w:rsidRDefault="008C2C97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</w:p>
    <w:p w:rsidR="008C2C97" w:rsidRDefault="008C2C97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</w:p>
    <w:p w:rsidR="008C2C97" w:rsidRDefault="008C2C97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</w:p>
    <w:p w:rsidR="008C2C97" w:rsidRDefault="008C2C97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</w:p>
    <w:p w:rsidR="008C2C97" w:rsidRDefault="008C2C97">
      <w:pPr>
        <w:pStyle w:val="Textbodu"/>
        <w:tabs>
          <w:tab w:val="left" w:pos="2325"/>
        </w:tabs>
        <w:spacing w:line="276" w:lineRule="auto"/>
        <w:ind w:right="-614"/>
        <w:rPr>
          <w:szCs w:val="24"/>
        </w:rPr>
      </w:pPr>
    </w:p>
    <w:p w:rsidR="008C2C97" w:rsidRDefault="007C5C8E">
      <w:pPr>
        <w:pStyle w:val="Textbodu"/>
        <w:tabs>
          <w:tab w:val="left" w:pos="2325"/>
        </w:tabs>
        <w:spacing w:line="276" w:lineRule="auto"/>
        <w:ind w:right="-614"/>
      </w:pPr>
      <w:r>
        <w:rPr>
          <w:b/>
          <w:bCs/>
          <w:sz w:val="28"/>
          <w:szCs w:val="28"/>
        </w:rPr>
        <w:lastRenderedPageBreak/>
        <w:t>1. Sociální rehabilitace</w:t>
      </w:r>
    </w:p>
    <w:p w:rsidR="008C2C97" w:rsidRDefault="007C5C8E">
      <w:pPr>
        <w:pStyle w:val="StylNadpis4Vpravo-108cm"/>
        <w:numPr>
          <w:ilvl w:val="1"/>
          <w:numId w:val="4"/>
        </w:numPr>
        <w:spacing w:line="360" w:lineRule="auto"/>
      </w:pPr>
      <w:bookmarkStart w:id="0" w:name="__RefHeading___Toc476920314"/>
      <w:bookmarkEnd w:id="0"/>
      <w:r>
        <w:t xml:space="preserve"> Poslání a cíle služby </w:t>
      </w:r>
    </w:p>
    <w:p w:rsidR="008C2C97" w:rsidRDefault="007C5C8E">
      <w:pPr>
        <w:pStyle w:val="Textbodu"/>
        <w:spacing w:line="360" w:lineRule="auto"/>
        <w:ind w:right="-614"/>
      </w:pPr>
      <w:r>
        <w:tab/>
      </w:r>
      <w:r>
        <w:rPr>
          <w:b/>
        </w:rPr>
        <w:t>Posláním sociální rehabilitace</w:t>
      </w:r>
      <w:r>
        <w:t xml:space="preserve"> v České abilympijské asociaci je podpora při zvyšování soběstačnosti lidí se zdravotním nebo sociálním hendikepem, podpora v získávání dovedností pro život v jejich přirozeném prostředí, podpora v aktivním řešení nepříznivé životní situace klientů, podpor</w:t>
      </w:r>
      <w:r>
        <w:t>a v získání a udržení si zaměstnání na trhu práce.</w:t>
      </w:r>
    </w:p>
    <w:p w:rsidR="008C2C97" w:rsidRDefault="007C5C8E">
      <w:pPr>
        <w:pStyle w:val="Textbodu"/>
        <w:spacing w:line="360" w:lineRule="auto"/>
        <w:ind w:right="-614"/>
      </w:pPr>
      <w:r>
        <w:tab/>
      </w:r>
    </w:p>
    <w:p w:rsidR="008C2C97" w:rsidRDefault="007C5C8E">
      <w:pPr>
        <w:pStyle w:val="Textbodu"/>
        <w:spacing w:line="360" w:lineRule="auto"/>
        <w:ind w:left="720" w:right="-614" w:hanging="720"/>
        <w:rPr>
          <w:szCs w:val="24"/>
        </w:rPr>
      </w:pPr>
      <w:r>
        <w:rPr>
          <w:b/>
          <w:szCs w:val="24"/>
        </w:rPr>
        <w:t>Dlouhodobé cíle služby</w:t>
      </w:r>
      <w:r>
        <w:rPr>
          <w:szCs w:val="24"/>
        </w:rPr>
        <w:t xml:space="preserve"> vychází z poslání sociální rehabilitace a </w:t>
      </w:r>
      <w:r w:rsidR="00086B74">
        <w:rPr>
          <w:szCs w:val="24"/>
        </w:rPr>
        <w:t>spolku</w:t>
      </w:r>
      <w:r>
        <w:rPr>
          <w:szCs w:val="24"/>
        </w:rPr>
        <w:t>, jedná se o:</w:t>
      </w:r>
    </w:p>
    <w:p w:rsidR="008C2C97" w:rsidRDefault="007C5C8E">
      <w:pPr>
        <w:pStyle w:val="Textbodu"/>
        <w:numPr>
          <w:ilvl w:val="0"/>
          <w:numId w:val="13"/>
        </w:numPr>
        <w:spacing w:line="360" w:lineRule="auto"/>
        <w:ind w:right="-614"/>
        <w:rPr>
          <w:szCs w:val="24"/>
        </w:rPr>
      </w:pPr>
      <w:r>
        <w:rPr>
          <w:szCs w:val="24"/>
        </w:rPr>
        <w:t>napomáhání zlepšení kvality života lidí s hendikepem, především v oblasti pracovního začlenění a sociálních kontak</w:t>
      </w:r>
      <w:r>
        <w:rPr>
          <w:szCs w:val="24"/>
        </w:rPr>
        <w:t>tů</w:t>
      </w:r>
    </w:p>
    <w:p w:rsidR="008C2C97" w:rsidRDefault="007C5C8E">
      <w:pPr>
        <w:pStyle w:val="Textbodu"/>
        <w:numPr>
          <w:ilvl w:val="0"/>
          <w:numId w:val="13"/>
        </w:numPr>
        <w:spacing w:line="360" w:lineRule="auto"/>
        <w:ind w:right="-614"/>
        <w:rPr>
          <w:szCs w:val="24"/>
        </w:rPr>
      </w:pPr>
      <w:r>
        <w:rPr>
          <w:szCs w:val="24"/>
        </w:rPr>
        <w:t>rozvíjení dovedností lidí s hendikepem, jejich kompetencí a samostatnosti při řešení náročných životních situací</w:t>
      </w:r>
    </w:p>
    <w:p w:rsidR="008C2C97" w:rsidRDefault="007C5C8E">
      <w:pPr>
        <w:pStyle w:val="Textbodu"/>
        <w:numPr>
          <w:ilvl w:val="0"/>
          <w:numId w:val="13"/>
        </w:numPr>
        <w:spacing w:line="360" w:lineRule="auto"/>
        <w:ind w:right="-614"/>
        <w:rPr>
          <w:b/>
          <w:szCs w:val="24"/>
        </w:rPr>
      </w:pPr>
      <w:r>
        <w:rPr>
          <w:szCs w:val="24"/>
        </w:rPr>
        <w:t>informování veřejnosti o problematice osob se zdravotním hendikepem a sociálním znevýhodněním a tím přispívat k odstraňování předsudků</w:t>
      </w:r>
    </w:p>
    <w:p w:rsidR="008C2C97" w:rsidRDefault="007C5C8E">
      <w:pPr>
        <w:pStyle w:val="Textbodu"/>
        <w:spacing w:line="360" w:lineRule="auto"/>
        <w:ind w:left="720" w:right="-614" w:hanging="720"/>
        <w:rPr>
          <w:szCs w:val="24"/>
        </w:rPr>
      </w:pPr>
      <w:r>
        <w:rPr>
          <w:b/>
          <w:szCs w:val="24"/>
        </w:rPr>
        <w:t>Kvantitativní cíle:</w:t>
      </w:r>
    </w:p>
    <w:p w:rsidR="008C2C97" w:rsidRDefault="007C5C8E">
      <w:pPr>
        <w:pStyle w:val="Textbodu"/>
        <w:numPr>
          <w:ilvl w:val="0"/>
          <w:numId w:val="15"/>
        </w:numPr>
        <w:spacing w:line="360" w:lineRule="auto"/>
        <w:ind w:right="-614"/>
        <w:rPr>
          <w:b/>
          <w:szCs w:val="24"/>
        </w:rPr>
      </w:pPr>
      <w:r>
        <w:rPr>
          <w:szCs w:val="24"/>
        </w:rPr>
        <w:t xml:space="preserve">poskytnutí 800 intervencí za rok (setkání nad 30 minut) </w:t>
      </w:r>
    </w:p>
    <w:p w:rsidR="008C2C97" w:rsidRDefault="007C5C8E">
      <w:pPr>
        <w:pStyle w:val="Textbodu"/>
        <w:numPr>
          <w:ilvl w:val="0"/>
          <w:numId w:val="15"/>
        </w:numPr>
        <w:spacing w:line="360" w:lineRule="auto"/>
        <w:ind w:right="-614"/>
        <w:rPr>
          <w:b/>
          <w:szCs w:val="24"/>
        </w:rPr>
      </w:pPr>
      <w:r>
        <w:rPr>
          <w:szCs w:val="24"/>
        </w:rPr>
        <w:t>udržení minimálně 2, 4 úvazku pracovníků v přímé péči</w:t>
      </w:r>
    </w:p>
    <w:p w:rsidR="008C2C97" w:rsidRDefault="007C5C8E">
      <w:pPr>
        <w:pStyle w:val="StylNadpis4Vpravo-108cm"/>
        <w:numPr>
          <w:ilvl w:val="1"/>
          <w:numId w:val="4"/>
        </w:numPr>
        <w:spacing w:line="360" w:lineRule="auto"/>
      </w:pPr>
      <w:bookmarkStart w:id="1" w:name="__RefHeading___Toc476920315"/>
      <w:bookmarkEnd w:id="1"/>
      <w:r>
        <w:t xml:space="preserve"> Cílová skupina </w:t>
      </w:r>
    </w:p>
    <w:p w:rsidR="00110FAC" w:rsidRDefault="007C5C8E">
      <w:pPr>
        <w:pStyle w:val="Zkladntext"/>
        <w:spacing w:line="360" w:lineRule="auto"/>
        <w:ind w:right="-614"/>
        <w:jc w:val="both"/>
      </w:pPr>
      <w:r>
        <w:tab/>
        <w:t>Cílovou skupinou služby SR jsou lidé se zdravotním a sociálním hendikepem z Pardubic a okolí, kteří chtějí</w:t>
      </w:r>
      <w:r>
        <w:t xml:space="preserve"> zintenzivnit své sociální kontakty, chtějí pracovat, a kterým se dlouhodobě nedaří najít si práci, nebo si ji udržet a kteří nejsou schopni řešit svou momentální nepříznivou situaci a vzniklou potřebu (potřeby) vlastními silami. Věková struktura cílové sk</w:t>
      </w:r>
      <w:r>
        <w:t>upiny: 16 – 64 let.</w:t>
      </w:r>
      <w:r w:rsidR="00110FAC">
        <w:t xml:space="preserve"> </w:t>
      </w:r>
    </w:p>
    <w:p w:rsidR="008C2C97" w:rsidRDefault="00110FAC">
      <w:pPr>
        <w:pStyle w:val="Zkladntext"/>
        <w:spacing w:line="360" w:lineRule="auto"/>
        <w:ind w:right="-614"/>
        <w:jc w:val="both"/>
      </w:pPr>
      <w:r>
        <w:t>Jedná se o:</w:t>
      </w:r>
    </w:p>
    <w:p w:rsidR="008C2C97" w:rsidRDefault="007C5C8E">
      <w:pPr>
        <w:pStyle w:val="Zkladntext"/>
        <w:numPr>
          <w:ilvl w:val="0"/>
          <w:numId w:val="3"/>
        </w:numPr>
        <w:spacing w:after="0" w:line="360" w:lineRule="auto"/>
        <w:ind w:right="-614"/>
        <w:jc w:val="both"/>
      </w:pPr>
      <w:r>
        <w:t>osoby zdravotně znevýhodněné (OZZ)</w:t>
      </w:r>
    </w:p>
    <w:p w:rsidR="008C2C97" w:rsidRDefault="007C5C8E">
      <w:pPr>
        <w:pStyle w:val="Zkladntext"/>
        <w:numPr>
          <w:ilvl w:val="0"/>
          <w:numId w:val="3"/>
        </w:numPr>
        <w:spacing w:after="0" w:line="360" w:lineRule="auto"/>
        <w:ind w:right="-614"/>
        <w:jc w:val="both"/>
      </w:pPr>
      <w:r>
        <w:t>osoby v I., II., III. stupni invalidity</w:t>
      </w:r>
    </w:p>
    <w:p w:rsidR="008C2C97" w:rsidRDefault="007C5C8E">
      <w:pPr>
        <w:pStyle w:val="Zkladntext"/>
        <w:numPr>
          <w:ilvl w:val="0"/>
          <w:numId w:val="3"/>
        </w:numPr>
        <w:spacing w:after="0" w:line="360" w:lineRule="auto"/>
        <w:ind w:right="-614"/>
        <w:jc w:val="both"/>
      </w:pPr>
      <w:r>
        <w:t>osoby dlouhodobě nezaměstnané – nad 6 měsíců</w:t>
      </w:r>
    </w:p>
    <w:p w:rsidR="008C2C97" w:rsidRDefault="007C5C8E">
      <w:pPr>
        <w:pStyle w:val="Zkladntext"/>
        <w:numPr>
          <w:ilvl w:val="0"/>
          <w:numId w:val="3"/>
        </w:numPr>
        <w:spacing w:after="0" w:line="360" w:lineRule="auto"/>
        <w:ind w:right="-614"/>
        <w:jc w:val="both"/>
      </w:pPr>
      <w:r>
        <w:t>osoby bez pracovních zkušeností</w:t>
      </w:r>
    </w:p>
    <w:p w:rsidR="008C2C97" w:rsidRDefault="007C5C8E">
      <w:pPr>
        <w:pStyle w:val="Zkladntext"/>
        <w:numPr>
          <w:ilvl w:val="0"/>
          <w:numId w:val="3"/>
        </w:numPr>
        <w:spacing w:after="0" w:line="360" w:lineRule="auto"/>
        <w:ind w:right="-614"/>
        <w:jc w:val="both"/>
      </w:pPr>
      <w:r>
        <w:t>mladí dospělí do 26ti let opouštějící zařízení ústavní výchovy</w:t>
      </w:r>
    </w:p>
    <w:p w:rsidR="00110FAC" w:rsidRDefault="00110FAC" w:rsidP="005C580C">
      <w:pPr>
        <w:pStyle w:val="Zkladntext"/>
        <w:spacing w:after="0" w:line="360" w:lineRule="auto"/>
        <w:ind w:right="-614"/>
        <w:jc w:val="both"/>
        <w:rPr>
          <w:b/>
        </w:rPr>
      </w:pPr>
      <w:r w:rsidRPr="00110FAC">
        <w:rPr>
          <w:b/>
        </w:rPr>
        <w:lastRenderedPageBreak/>
        <w:t xml:space="preserve">Důvody pro odmítnutí zájemce o službu </w:t>
      </w:r>
      <w:r>
        <w:rPr>
          <w:b/>
        </w:rPr>
        <w:t>sociální rehabilitace</w:t>
      </w:r>
      <w:r w:rsidRPr="00110FAC">
        <w:rPr>
          <w:b/>
        </w:rPr>
        <w:t>:</w:t>
      </w:r>
    </w:p>
    <w:p w:rsidR="008C2C97" w:rsidRPr="00110FAC" w:rsidRDefault="007C5C8E" w:rsidP="00110FAC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FAC">
        <w:rPr>
          <w:rFonts w:ascii="Times New Roman" w:hAnsi="Times New Roman" w:cs="Times New Roman"/>
          <w:sz w:val="24"/>
          <w:szCs w:val="24"/>
        </w:rPr>
        <w:t>zájemce nesplňuje ani jednu z výše uvedených podmínek</w:t>
      </w:r>
    </w:p>
    <w:p w:rsidR="008C2C97" w:rsidRPr="00110FAC" w:rsidRDefault="007C5C8E" w:rsidP="00110FAC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FAC">
        <w:rPr>
          <w:rFonts w:ascii="Times New Roman" w:hAnsi="Times New Roman" w:cs="Times New Roman"/>
          <w:sz w:val="24"/>
          <w:szCs w:val="24"/>
        </w:rPr>
        <w:t>zájemce nesouhlasí s právy a povinnostmi uživatele služby sociální rehabilitace</w:t>
      </w:r>
    </w:p>
    <w:p w:rsidR="008C2C97" w:rsidRPr="00110FAC" w:rsidRDefault="007C5C8E" w:rsidP="00110FAC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FAC">
        <w:rPr>
          <w:rFonts w:ascii="Times New Roman" w:hAnsi="Times New Roman" w:cs="Times New Roman"/>
          <w:sz w:val="24"/>
          <w:szCs w:val="24"/>
        </w:rPr>
        <w:t>zájemce nepodepsal souhlas se zpracováním osobních údajů</w:t>
      </w:r>
    </w:p>
    <w:p w:rsidR="008C2C97" w:rsidRPr="00110FAC" w:rsidRDefault="007C5C8E" w:rsidP="00110FAC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FAC">
        <w:rPr>
          <w:rFonts w:ascii="Times New Roman" w:hAnsi="Times New Roman" w:cs="Times New Roman"/>
          <w:sz w:val="24"/>
          <w:szCs w:val="24"/>
        </w:rPr>
        <w:t>absence motivace k řešení</w:t>
      </w:r>
      <w:r w:rsidRPr="00110FAC">
        <w:rPr>
          <w:rFonts w:ascii="Times New Roman" w:hAnsi="Times New Roman" w:cs="Times New Roman"/>
          <w:sz w:val="24"/>
          <w:szCs w:val="24"/>
        </w:rPr>
        <w:t xml:space="preserve"> vlastní situace zájemce a jeho neochota spolupracovat v rámci sociální rehabilitace</w:t>
      </w:r>
    </w:p>
    <w:p w:rsidR="008C2C97" w:rsidRPr="00110FAC" w:rsidRDefault="007C5C8E" w:rsidP="00110FAC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FAC">
        <w:rPr>
          <w:rFonts w:ascii="Times New Roman" w:hAnsi="Times New Roman" w:cs="Times New Roman"/>
          <w:sz w:val="24"/>
          <w:szCs w:val="24"/>
        </w:rPr>
        <w:t>poskytovatel neposkytuje sociální služby, o kterou osoba žádá, a to i s ohledem na vymezení okruhu osob v registru poskytovatelů sociálních služeb</w:t>
      </w:r>
    </w:p>
    <w:p w:rsidR="008C2C97" w:rsidRPr="00110FAC" w:rsidRDefault="007C5C8E" w:rsidP="00110FAC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FAC">
        <w:rPr>
          <w:rFonts w:ascii="Times New Roman" w:hAnsi="Times New Roman" w:cs="Times New Roman"/>
          <w:sz w:val="24"/>
          <w:szCs w:val="24"/>
        </w:rPr>
        <w:t>poskytovatel nemá dostat</w:t>
      </w:r>
      <w:r w:rsidRPr="00110FAC">
        <w:rPr>
          <w:rFonts w:ascii="Times New Roman" w:hAnsi="Times New Roman" w:cs="Times New Roman"/>
          <w:sz w:val="24"/>
          <w:szCs w:val="24"/>
        </w:rPr>
        <w:t>ečnou kapacitu k poskytnutí sociální služby, o kterou zájemce žádá</w:t>
      </w:r>
    </w:p>
    <w:p w:rsidR="008C2C97" w:rsidRPr="00110FAC" w:rsidRDefault="007C5C8E" w:rsidP="00110FAC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FAC">
        <w:rPr>
          <w:rFonts w:ascii="Times New Roman" w:hAnsi="Times New Roman" w:cs="Times New Roman"/>
          <w:sz w:val="24"/>
          <w:szCs w:val="24"/>
        </w:rPr>
        <w:t>aktuální závislost na alkoholu a drogách</w:t>
      </w:r>
    </w:p>
    <w:p w:rsidR="008C2C97" w:rsidRPr="00110FAC" w:rsidRDefault="007C5C8E" w:rsidP="00110FAC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FAC">
        <w:rPr>
          <w:rFonts w:ascii="Times New Roman" w:hAnsi="Times New Roman" w:cs="Times New Roman"/>
          <w:sz w:val="24"/>
          <w:szCs w:val="24"/>
        </w:rPr>
        <w:t>odmítnutí ústní nebo písemné smlouvy o poskytnutí služby</w:t>
      </w:r>
    </w:p>
    <w:p w:rsidR="00110FAC" w:rsidRPr="00110FAC" w:rsidRDefault="00110FAC" w:rsidP="00110FAC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FAC">
        <w:rPr>
          <w:rFonts w:ascii="Times New Roman" w:hAnsi="Times New Roman" w:cs="Times New Roman"/>
          <w:sz w:val="24"/>
          <w:szCs w:val="24"/>
        </w:rPr>
        <w:t>zájemce požaduje služby, které neposkytujeme</w:t>
      </w:r>
    </w:p>
    <w:p w:rsidR="008C2C97" w:rsidRDefault="007C5C8E">
      <w:pPr>
        <w:pStyle w:val="StylNadpis4Vpravo-108cm"/>
        <w:numPr>
          <w:ilvl w:val="1"/>
          <w:numId w:val="4"/>
        </w:numPr>
        <w:spacing w:line="360" w:lineRule="auto"/>
      </w:pPr>
      <w:bookmarkStart w:id="2" w:name="__RefHeading___Toc476920316"/>
      <w:bookmarkEnd w:id="2"/>
      <w:r>
        <w:t xml:space="preserve"> </w:t>
      </w:r>
      <w:r>
        <w:t xml:space="preserve">Popis služby </w:t>
      </w:r>
    </w:p>
    <w:p w:rsidR="008C2C97" w:rsidRDefault="007C5C8E">
      <w:pPr>
        <w:spacing w:line="360" w:lineRule="auto"/>
        <w:ind w:right="-614"/>
        <w:jc w:val="both"/>
      </w:pPr>
      <w:r>
        <w:rPr>
          <w:bCs/>
          <w:iCs/>
        </w:rPr>
        <w:tab/>
      </w:r>
      <w:r>
        <w:t>Sociální rehabilitace je zpočátku zaměřena na mapování aktuálních potřeb u</w:t>
      </w:r>
      <w:r>
        <w:t>živatele, jeho schopností, dovedností, zjišťování sociální situace, využívání dostupných sociálních dávek a příspěvků, zmapování případné spolupráce s psychology, psychiatry, jinými odbornými lékaři, úřady práce, právním poradenstvím, organizacemi, dodržov</w:t>
      </w:r>
      <w:r>
        <w:t>ání léčebných programů, medikace apod. Úkolem služby sociální</w:t>
      </w:r>
      <w:r>
        <w:rPr>
          <w:rStyle w:val="CharChar8"/>
        </w:rPr>
        <w:t xml:space="preserve"> </w:t>
      </w:r>
      <w:r>
        <w:t>rehabilitace je zmírnění, eliminování či kompenzování příčin, které uživateli brání jeho plnohodnotnému a fungujícímu začlenění do společnosti. Pokud to není možné, cílem je dosažení co nejvyšší</w:t>
      </w:r>
      <w:r>
        <w:t>ho stupně socializace. Sociální rehabilitace se zaměřuje na překonání informačního deficitu, rozvoj samostatnosti a společenského uplatnění. Mezi prostředky sociální rehabilitace patří reedukace, kompenzace, akceptace hendikepu.</w:t>
      </w:r>
    </w:p>
    <w:p w:rsidR="008C2C97" w:rsidRDefault="007C5C8E">
      <w:pPr>
        <w:spacing w:line="360" w:lineRule="auto"/>
        <w:ind w:right="-614"/>
        <w:jc w:val="both"/>
      </w:pPr>
      <w:r>
        <w:t>Služba poskytuje dle zákona</w:t>
      </w:r>
      <w:r>
        <w:t xml:space="preserve"> č. 108/2006, o sociálních službách tyto základní činnosti: </w:t>
      </w:r>
    </w:p>
    <w:p w:rsidR="008C2C97" w:rsidRDefault="007C5C8E">
      <w:pPr>
        <w:pStyle w:val="Odstavecseseznamem"/>
        <w:numPr>
          <w:ilvl w:val="0"/>
          <w:numId w:val="6"/>
        </w:numPr>
        <w:spacing w:after="0" w:line="360" w:lineRule="auto"/>
        <w:ind w:right="-6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nácvik dovedností pro zvládání péče o vlastní osobu, soběstačnosti a dalších činností vedoucích k sociálnímu začlenění,</w:t>
      </w:r>
    </w:p>
    <w:p w:rsidR="008C2C97" w:rsidRDefault="007C5C8E">
      <w:pPr>
        <w:pStyle w:val="Odstavecseseznamem"/>
        <w:numPr>
          <w:ilvl w:val="0"/>
          <w:numId w:val="6"/>
        </w:numPr>
        <w:spacing w:after="0" w:line="360" w:lineRule="auto"/>
        <w:ind w:right="-6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zprostředkování kontaktu se společenským prostředím,</w:t>
      </w:r>
    </w:p>
    <w:p w:rsidR="008C2C97" w:rsidRDefault="007C5C8E">
      <w:pPr>
        <w:pStyle w:val="Odstavecseseznamem"/>
        <w:numPr>
          <w:ilvl w:val="0"/>
          <w:numId w:val="6"/>
        </w:numPr>
        <w:spacing w:after="0" w:line="360" w:lineRule="auto"/>
        <w:ind w:right="-6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výchovné, vzdělávací a</w:t>
      </w:r>
      <w:r>
        <w:rPr>
          <w:rFonts w:ascii="Times New Roman" w:hAnsi="Times New Roman" w:cs="Times New Roman"/>
          <w:sz w:val="24"/>
        </w:rPr>
        <w:t xml:space="preserve"> aktivizační činnosti,</w:t>
      </w:r>
    </w:p>
    <w:p w:rsidR="008C2C97" w:rsidRDefault="007C5C8E">
      <w:pPr>
        <w:pStyle w:val="Odstavecseseznamem"/>
        <w:numPr>
          <w:ilvl w:val="0"/>
          <w:numId w:val="6"/>
        </w:numPr>
        <w:spacing w:after="0" w:line="360" w:lineRule="auto"/>
        <w:ind w:right="-614"/>
        <w:jc w:val="both"/>
      </w:pPr>
      <w:r>
        <w:rPr>
          <w:rFonts w:ascii="Times New Roman" w:hAnsi="Times New Roman" w:cs="Times New Roman"/>
          <w:sz w:val="24"/>
        </w:rPr>
        <w:t>pomoc při uplatňování práv, oprávněných zájmů a při obstarávání osobních záležitostí.</w:t>
      </w:r>
    </w:p>
    <w:p w:rsidR="008C2C97" w:rsidRDefault="007C5C8E">
      <w:pPr>
        <w:spacing w:line="360" w:lineRule="auto"/>
        <w:jc w:val="both"/>
      </w:pPr>
      <w:r>
        <w:rPr>
          <w:rFonts w:cs="Arial"/>
        </w:rPr>
        <w:lastRenderedPageBreak/>
        <w:t xml:space="preserve">Specifikem služby je poskytování podpory v oblasti </w:t>
      </w:r>
      <w:r>
        <w:rPr>
          <w:rFonts w:cs="Arial"/>
          <w:b/>
        </w:rPr>
        <w:t>pracovního uplatnění</w:t>
      </w:r>
      <w:r>
        <w:rPr>
          <w:rFonts w:cs="Arial"/>
        </w:rPr>
        <w:t>. Klient služby si může v rámci tzv. nácviku vyzkoušet své pracovní i sociál</w:t>
      </w:r>
      <w:r>
        <w:rPr>
          <w:rFonts w:cs="Arial"/>
        </w:rPr>
        <w:t xml:space="preserve">ní dovednosti. Nácvik může probíhat v tréninkové vstupní dílně v Centru Kosatec nebo i na jiných pracovních místech v rámci integračního centra. </w:t>
      </w:r>
    </w:p>
    <w:p w:rsidR="008C2C97" w:rsidRDefault="007C5C8E">
      <w:pPr>
        <w:spacing w:line="360" w:lineRule="auto"/>
        <w:jc w:val="both"/>
      </w:pPr>
      <w:r>
        <w:rPr>
          <w:rFonts w:cs="Arial"/>
        </w:rPr>
        <w:t>V rámci SR mohou klienti využívat tato nácviková místa:</w:t>
      </w:r>
    </w:p>
    <w:p w:rsidR="008C2C97" w:rsidRDefault="007C5C8E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tréninková vstupní a výtvarná dílna </w:t>
      </w:r>
    </w:p>
    <w:p w:rsidR="008C2C97" w:rsidRDefault="007C5C8E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tréninková </w:t>
      </w:r>
      <w:r>
        <w:rPr>
          <w:rFonts w:ascii="Times New Roman" w:hAnsi="Times New Roman" w:cs="Arial"/>
          <w:sz w:val="24"/>
          <w:szCs w:val="24"/>
        </w:rPr>
        <w:t>kuchyň, kavárna, recepce v Centru Kosatec</w:t>
      </w:r>
    </w:p>
    <w:p w:rsidR="008C2C97" w:rsidRDefault="007C5C8E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úklid a údržba vnitřních a venkovních prostor Kosatce</w:t>
      </w:r>
    </w:p>
    <w:p w:rsidR="008C2C97" w:rsidRDefault="007C5C8E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pekárna, výrobna svačinek, šicí dílna v Hlaváčově ulici</w:t>
      </w:r>
    </w:p>
    <w:p w:rsidR="008C2C97" w:rsidRDefault="007C5C8E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truhlářská a montážní dílna v prostorách na Višňovce</w:t>
      </w:r>
    </w:p>
    <w:p w:rsidR="00086B74" w:rsidRDefault="00086B74">
      <w:pPr>
        <w:spacing w:line="360" w:lineRule="auto"/>
        <w:ind w:right="-614"/>
        <w:jc w:val="both"/>
        <w:rPr>
          <w:rFonts w:cs="Arial"/>
          <w:b/>
        </w:rPr>
      </w:pPr>
    </w:p>
    <w:p w:rsidR="008C2C97" w:rsidRDefault="007C5C8E">
      <w:pPr>
        <w:spacing w:line="360" w:lineRule="auto"/>
        <w:ind w:right="-614"/>
        <w:jc w:val="both"/>
      </w:pPr>
      <w:r>
        <w:rPr>
          <w:rFonts w:cs="Arial"/>
          <w:b/>
        </w:rPr>
        <w:t>Jedinečnost služby</w:t>
      </w:r>
      <w:r>
        <w:rPr>
          <w:rFonts w:cs="Arial"/>
        </w:rPr>
        <w:t xml:space="preserve"> spočívá v možnostech klienta v </w:t>
      </w:r>
      <w:r>
        <w:rPr>
          <w:rFonts w:cs="Arial"/>
        </w:rPr>
        <w:t>rámci služby nejdříve vyzkoušet úroveň svých pracovních dovedností na nácvikových místech a poté zvyšovat jejich úroveň do takové míry, aby mohl obstát ve výběrovém řízení na placeném trhu práce. Tím je značně omezena hrozba obdržení výpovědi ve zkušební d</w:t>
      </w:r>
      <w:r>
        <w:rPr>
          <w:rFonts w:cs="Arial"/>
        </w:rPr>
        <w:t>obě.</w:t>
      </w:r>
    </w:p>
    <w:p w:rsidR="008C2C97" w:rsidRDefault="007C5C8E">
      <w:pPr>
        <w:spacing w:before="240" w:line="360" w:lineRule="auto"/>
        <w:ind w:right="-614"/>
        <w:jc w:val="both"/>
      </w:pPr>
      <w:r>
        <w:rPr>
          <w:b/>
        </w:rPr>
        <w:t>Formy</w:t>
      </w:r>
      <w:r>
        <w:t xml:space="preserve"> </w:t>
      </w:r>
      <w:r>
        <w:rPr>
          <w:b/>
        </w:rPr>
        <w:t>poskytování služby</w:t>
      </w:r>
      <w:r>
        <w:t>:</w:t>
      </w:r>
    </w:p>
    <w:p w:rsidR="008C2C97" w:rsidRDefault="007C5C8E">
      <w:pPr>
        <w:pStyle w:val="Odstavecseseznamem"/>
        <w:numPr>
          <w:ilvl w:val="0"/>
          <w:numId w:val="5"/>
        </w:numPr>
        <w:spacing w:after="0" w:line="360" w:lineRule="auto"/>
        <w:ind w:right="-6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ambulantní (Centrum Kosatec)</w:t>
      </w:r>
    </w:p>
    <w:p w:rsidR="008C2C97" w:rsidRDefault="007C5C8E">
      <w:pPr>
        <w:pStyle w:val="Odstavecseseznamem"/>
        <w:numPr>
          <w:ilvl w:val="0"/>
          <w:numId w:val="5"/>
        </w:numPr>
        <w:spacing w:after="0" w:line="360" w:lineRule="auto"/>
        <w:ind w:right="-6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terénní (dle potřeb klienta)</w:t>
      </w:r>
    </w:p>
    <w:p w:rsidR="008C2C97" w:rsidRDefault="007C5C8E">
      <w:pPr>
        <w:spacing w:before="240" w:line="360" w:lineRule="auto"/>
        <w:ind w:right="-614"/>
        <w:jc w:val="both"/>
      </w:pPr>
      <w:r>
        <w:rPr>
          <w:b/>
        </w:rPr>
        <w:t>Kapacita služby:</w:t>
      </w:r>
    </w:p>
    <w:p w:rsidR="008C2C97" w:rsidRDefault="007C5C8E">
      <w:pPr>
        <w:pStyle w:val="Odstavecseseznamem"/>
        <w:numPr>
          <w:ilvl w:val="0"/>
          <w:numId w:val="7"/>
        </w:numPr>
        <w:spacing w:after="0" w:line="360" w:lineRule="auto"/>
        <w:ind w:right="-6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Okamžitá kapacita služby: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 klienti</w:t>
      </w:r>
      <w:r>
        <w:rPr>
          <w:rFonts w:ascii="Times New Roman" w:hAnsi="Times New Roman" w:cs="Times New Roman"/>
          <w:sz w:val="24"/>
          <w:szCs w:val="24"/>
        </w:rPr>
        <w:t xml:space="preserve"> - v jednom okamžiku mohou dva sociální pracovníci poskytovat službu dvěma klientům</w:t>
      </w:r>
    </w:p>
    <w:p w:rsidR="008C2C97" w:rsidRDefault="007C5C8E">
      <w:pPr>
        <w:pStyle w:val="Odstavecseseznamem"/>
        <w:numPr>
          <w:ilvl w:val="0"/>
          <w:numId w:val="7"/>
        </w:numPr>
        <w:spacing w:after="0" w:line="360" w:lineRule="auto"/>
        <w:ind w:right="-6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Okamžitý počet smluv mezi klie</w:t>
      </w:r>
      <w:r>
        <w:rPr>
          <w:rFonts w:ascii="Times New Roman" w:hAnsi="Times New Roman" w:cs="Times New Roman"/>
          <w:sz w:val="24"/>
          <w:szCs w:val="24"/>
        </w:rPr>
        <w:t xml:space="preserve">ntem a sociálním pracovníkem – </w:t>
      </w:r>
      <w:r>
        <w:rPr>
          <w:rFonts w:ascii="Times New Roman" w:hAnsi="Times New Roman" w:cs="Times New Roman"/>
          <w:b/>
          <w:sz w:val="24"/>
          <w:szCs w:val="24"/>
        </w:rPr>
        <w:t>20 smluv</w:t>
      </w:r>
      <w:r>
        <w:rPr>
          <w:rFonts w:ascii="Times New Roman" w:hAnsi="Times New Roman" w:cs="Times New Roman"/>
          <w:sz w:val="24"/>
          <w:szCs w:val="24"/>
        </w:rPr>
        <w:t xml:space="preserve"> – jeden sociální pracovník má maximálně 10 smluv s klientem</w:t>
      </w:r>
    </w:p>
    <w:p w:rsidR="008C2C97" w:rsidRDefault="007C5C8E">
      <w:pPr>
        <w:pStyle w:val="Odstavecseseznamem"/>
        <w:numPr>
          <w:ilvl w:val="0"/>
          <w:numId w:val="7"/>
        </w:numPr>
        <w:spacing w:after="0" w:line="360" w:lineRule="auto"/>
        <w:ind w:right="-6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kapacita: </w:t>
      </w:r>
      <w:r>
        <w:rPr>
          <w:rFonts w:ascii="Times New Roman" w:hAnsi="Times New Roman" w:cs="Times New Roman"/>
          <w:b/>
          <w:sz w:val="24"/>
          <w:szCs w:val="24"/>
        </w:rPr>
        <w:t>40 klientů</w:t>
      </w:r>
      <w:r>
        <w:rPr>
          <w:rFonts w:ascii="Times New Roman" w:hAnsi="Times New Roman" w:cs="Times New Roman"/>
          <w:sz w:val="24"/>
          <w:szCs w:val="24"/>
        </w:rPr>
        <w:t xml:space="preserve"> celkem v ambulantní a terénní formě</w:t>
      </w:r>
    </w:p>
    <w:p w:rsidR="00086B74" w:rsidRDefault="00086B74">
      <w:pPr>
        <w:spacing w:before="240" w:line="360" w:lineRule="auto"/>
        <w:ind w:right="-614"/>
        <w:jc w:val="both"/>
        <w:rPr>
          <w:b/>
        </w:rPr>
      </w:pPr>
    </w:p>
    <w:p w:rsidR="00086B74" w:rsidRDefault="00086B74">
      <w:pPr>
        <w:spacing w:before="240" w:line="360" w:lineRule="auto"/>
        <w:ind w:right="-614"/>
        <w:jc w:val="both"/>
        <w:rPr>
          <w:b/>
        </w:rPr>
      </w:pPr>
    </w:p>
    <w:p w:rsidR="008C2C97" w:rsidRDefault="007C5C8E">
      <w:pPr>
        <w:spacing w:before="240" w:line="360" w:lineRule="auto"/>
        <w:ind w:right="-614"/>
        <w:jc w:val="both"/>
      </w:pPr>
      <w:r>
        <w:rPr>
          <w:b/>
        </w:rPr>
        <w:lastRenderedPageBreak/>
        <w:t>Provozní doba služby:</w:t>
      </w:r>
    </w:p>
    <w:p w:rsidR="008C2C97" w:rsidRDefault="007C5C8E">
      <w:pPr>
        <w:spacing w:line="360" w:lineRule="auto"/>
        <w:ind w:right="-614"/>
        <w:jc w:val="both"/>
      </w:pPr>
      <w:r>
        <w:t xml:space="preserve">Provozní doba </w:t>
      </w:r>
      <w:r>
        <w:rPr>
          <w:b/>
        </w:rPr>
        <w:t>ambulantní formy</w:t>
      </w:r>
      <w:r>
        <w:t xml:space="preserve"> poskytování: </w:t>
      </w:r>
    </w:p>
    <w:p w:rsidR="008C2C97" w:rsidRDefault="007C5C8E">
      <w:pPr>
        <w:spacing w:line="360" w:lineRule="auto"/>
        <w:ind w:right="-614" w:firstLine="708"/>
        <w:jc w:val="both"/>
      </w:pPr>
      <w:r>
        <w:t>pondělí:</w:t>
      </w:r>
      <w:r>
        <w:tab/>
        <w:t>8:00 - 15:00</w:t>
      </w:r>
    </w:p>
    <w:p w:rsidR="008C2C97" w:rsidRDefault="007C5C8E">
      <w:pPr>
        <w:spacing w:line="360" w:lineRule="auto"/>
        <w:ind w:right="-614" w:firstLine="708"/>
        <w:jc w:val="both"/>
      </w:pPr>
      <w:r>
        <w:t>úter</w:t>
      </w:r>
      <w:r>
        <w:t>ý:</w:t>
      </w:r>
      <w:r>
        <w:tab/>
      </w:r>
      <w:r>
        <w:tab/>
        <w:t>8:00 - 12:00</w:t>
      </w:r>
    </w:p>
    <w:p w:rsidR="008C2C97" w:rsidRDefault="007C5C8E">
      <w:pPr>
        <w:spacing w:line="360" w:lineRule="auto"/>
        <w:ind w:right="-614" w:firstLine="708"/>
        <w:jc w:val="both"/>
      </w:pPr>
      <w:r>
        <w:t>středa:</w:t>
      </w:r>
      <w:r>
        <w:tab/>
      </w:r>
      <w:r>
        <w:tab/>
        <w:t>8:00 - 15:30</w:t>
      </w:r>
    </w:p>
    <w:p w:rsidR="008C2C97" w:rsidRDefault="007C5C8E">
      <w:pPr>
        <w:spacing w:line="360" w:lineRule="auto"/>
        <w:ind w:right="-614" w:firstLine="708"/>
        <w:jc w:val="both"/>
      </w:pPr>
      <w:r>
        <w:t>čtvrtek:</w:t>
      </w:r>
      <w:r>
        <w:tab/>
        <w:t>8:00 - 12:00</w:t>
      </w:r>
    </w:p>
    <w:p w:rsidR="008C2C97" w:rsidRDefault="007C5C8E">
      <w:pPr>
        <w:spacing w:line="360" w:lineRule="auto"/>
        <w:ind w:right="-614" w:firstLine="708"/>
        <w:jc w:val="both"/>
      </w:pPr>
      <w:r>
        <w:t>pátek:</w:t>
      </w:r>
      <w:r>
        <w:tab/>
      </w:r>
      <w:r>
        <w:tab/>
        <w:t>8:00 - 12:00</w:t>
      </w:r>
    </w:p>
    <w:p w:rsidR="008C2C97" w:rsidRDefault="007C5C8E">
      <w:pPr>
        <w:spacing w:line="360" w:lineRule="auto"/>
        <w:ind w:right="-614" w:firstLine="708"/>
        <w:jc w:val="both"/>
      </w:pPr>
      <w:r>
        <w:t>nebo dle dohody s klientem</w:t>
      </w:r>
    </w:p>
    <w:p w:rsidR="008C2C97" w:rsidRDefault="007C5C8E">
      <w:pPr>
        <w:spacing w:line="360" w:lineRule="auto"/>
        <w:ind w:right="-614"/>
        <w:jc w:val="both"/>
      </w:pPr>
      <w:r>
        <w:t xml:space="preserve"> </w:t>
      </w:r>
    </w:p>
    <w:p w:rsidR="008C2C97" w:rsidRDefault="007C5C8E">
      <w:pPr>
        <w:spacing w:line="360" w:lineRule="auto"/>
        <w:ind w:right="-614"/>
        <w:jc w:val="both"/>
      </w:pPr>
      <w:r>
        <w:t xml:space="preserve">Provozní doba </w:t>
      </w:r>
      <w:r>
        <w:rPr>
          <w:b/>
        </w:rPr>
        <w:t>terénní formy</w:t>
      </w:r>
      <w:r>
        <w:t xml:space="preserve"> poskytování: </w:t>
      </w:r>
    </w:p>
    <w:p w:rsidR="008C2C97" w:rsidRDefault="007C5C8E">
      <w:pPr>
        <w:spacing w:line="360" w:lineRule="auto"/>
        <w:ind w:right="-614" w:firstLine="708"/>
        <w:jc w:val="both"/>
      </w:pPr>
      <w:r>
        <w:t>pondělí:</w:t>
      </w:r>
      <w:r>
        <w:tab/>
        <w:t>8:00 - 15:30</w:t>
      </w:r>
    </w:p>
    <w:p w:rsidR="008C2C97" w:rsidRDefault="007C5C8E">
      <w:pPr>
        <w:spacing w:line="360" w:lineRule="auto"/>
        <w:ind w:right="-614" w:firstLine="708"/>
        <w:jc w:val="both"/>
      </w:pPr>
      <w:r>
        <w:t>úterý:</w:t>
      </w:r>
      <w:r>
        <w:tab/>
      </w:r>
      <w:r>
        <w:tab/>
        <w:t xml:space="preserve">12:00 - 15:00 </w:t>
      </w:r>
    </w:p>
    <w:p w:rsidR="008C2C97" w:rsidRDefault="007C5C8E">
      <w:pPr>
        <w:spacing w:line="360" w:lineRule="auto"/>
        <w:ind w:right="-614" w:firstLine="708"/>
        <w:jc w:val="both"/>
      </w:pPr>
      <w:r>
        <w:t>středa:</w:t>
      </w:r>
      <w:r>
        <w:tab/>
      </w:r>
      <w:r>
        <w:tab/>
        <w:t>13:00 - 15:30</w:t>
      </w:r>
    </w:p>
    <w:p w:rsidR="008C2C97" w:rsidRDefault="007C5C8E">
      <w:pPr>
        <w:spacing w:line="360" w:lineRule="auto"/>
        <w:ind w:right="-614" w:firstLine="708"/>
        <w:jc w:val="both"/>
      </w:pPr>
      <w:r>
        <w:t>čtvrtek:</w:t>
      </w:r>
      <w:r>
        <w:tab/>
        <w:t xml:space="preserve">13:00 - 15:00 </w:t>
      </w:r>
    </w:p>
    <w:p w:rsidR="008C2C97" w:rsidRDefault="007C5C8E">
      <w:pPr>
        <w:spacing w:line="360" w:lineRule="auto"/>
        <w:ind w:right="-614" w:firstLine="708"/>
        <w:jc w:val="both"/>
      </w:pPr>
      <w:r>
        <w:t>pátek:</w:t>
      </w:r>
      <w:r>
        <w:tab/>
      </w:r>
      <w:r>
        <w:tab/>
      </w:r>
      <w:r>
        <w:t xml:space="preserve">8:00 - 10:00 </w:t>
      </w:r>
    </w:p>
    <w:p w:rsidR="008C2C97" w:rsidRDefault="007C5C8E">
      <w:pPr>
        <w:spacing w:line="360" w:lineRule="auto"/>
        <w:ind w:right="-614" w:firstLine="708"/>
        <w:jc w:val="both"/>
      </w:pPr>
      <w:r>
        <w:t>nebo dle dohody s klientem a dle jeho potřeb</w:t>
      </w:r>
    </w:p>
    <w:p w:rsidR="008C2C97" w:rsidRDefault="007C5C8E">
      <w:pPr>
        <w:pStyle w:val="StylNadpis4Vpravo-108cm"/>
        <w:numPr>
          <w:ilvl w:val="1"/>
          <w:numId w:val="4"/>
        </w:numPr>
        <w:spacing w:line="360" w:lineRule="auto"/>
      </w:pPr>
      <w:bookmarkStart w:id="3" w:name="__RefHeading___Toc476920317"/>
      <w:bookmarkEnd w:id="3"/>
      <w:r>
        <w:t xml:space="preserve"> Principy služby</w:t>
      </w:r>
    </w:p>
    <w:p w:rsidR="008C2C97" w:rsidRDefault="007C5C8E">
      <w:pPr>
        <w:pStyle w:val="Zkladntext"/>
        <w:spacing w:after="0" w:line="360" w:lineRule="auto"/>
        <w:ind w:right="-614"/>
        <w:jc w:val="both"/>
      </w:pPr>
      <w:r>
        <w:rPr>
          <w:iCs/>
        </w:rPr>
        <w:tab/>
        <w:t>Principy služby zachycují a vyjadřují hodnoty, kterými se řídí všichni pracovníci při poskytování sociální rehabilitace. K jejich ustálení došlo během vývoje služby sociální rehab</w:t>
      </w:r>
      <w:r>
        <w:rPr>
          <w:iCs/>
        </w:rPr>
        <w:t>ilitace. Principy služby vycházejí z individuálního a aktivního přístupu k uživateli a podporují integraci zdravotně a sociálně hendikepovaných lidí. Jedná se o:</w:t>
      </w:r>
    </w:p>
    <w:p w:rsidR="008C2C97" w:rsidRDefault="007C5C8E">
      <w:pPr>
        <w:pStyle w:val="Zkladntext"/>
        <w:spacing w:after="0" w:line="360" w:lineRule="auto"/>
        <w:ind w:right="-614"/>
        <w:jc w:val="both"/>
      </w:pPr>
      <w:r>
        <w:rPr>
          <w:b/>
          <w:iCs/>
        </w:rPr>
        <w:t>Princip individuálního přístupu</w:t>
      </w:r>
      <w:r>
        <w:t xml:space="preserve"> - Sociální rehabilitace respektuje jedinečnost každého člověka</w:t>
      </w:r>
      <w:r>
        <w:t>. Služby jsou poskytovány na základě individuálního plánování s každým uživatelem.</w:t>
      </w:r>
    </w:p>
    <w:p w:rsidR="008C2C97" w:rsidRDefault="007C5C8E">
      <w:pPr>
        <w:pStyle w:val="Zkladntext"/>
        <w:spacing w:after="0" w:line="360" w:lineRule="auto"/>
        <w:ind w:right="-614"/>
        <w:jc w:val="both"/>
      </w:pPr>
      <w:r>
        <w:rPr>
          <w:b/>
          <w:iCs/>
        </w:rPr>
        <w:t>Princip aktivního přístupu a přiměřené podpory</w:t>
      </w:r>
      <w:r>
        <w:t xml:space="preserve"> - Pracovník služby respektuje volbu uživatele, motivuje ho k aktivní spolupráci v rámci služby, poskytuje podporu, která uživa</w:t>
      </w:r>
      <w:r>
        <w:t>tele rozvíjí, nikoliv omezuje. Služba směřuje k aktivnímu začlenění do běžné společnosti a podporuje přirozené vztahové sítě.</w:t>
      </w:r>
    </w:p>
    <w:p w:rsidR="008C2C97" w:rsidRDefault="007C5C8E">
      <w:pPr>
        <w:pStyle w:val="Zkladntext"/>
        <w:spacing w:after="0" w:line="360" w:lineRule="auto"/>
        <w:ind w:right="-614"/>
        <w:jc w:val="both"/>
      </w:pPr>
      <w:r>
        <w:rPr>
          <w:b/>
          <w:iCs/>
        </w:rPr>
        <w:lastRenderedPageBreak/>
        <w:t>Princip rovných příležitostí</w:t>
      </w:r>
      <w:r>
        <w:t xml:space="preserve"> - Pracovník služby poskytuje službu všem uchazečům z cílové skupiny bez ohledu na rasu, národnost, po</w:t>
      </w:r>
      <w:r>
        <w:t>hlaví, politické smýšlení a náboženské vyznání. Služba je postavena na vzájemném respektu.</w:t>
      </w:r>
    </w:p>
    <w:p w:rsidR="008C2C97" w:rsidRDefault="007C5C8E">
      <w:pPr>
        <w:pStyle w:val="Zkladntext"/>
        <w:spacing w:after="0" w:line="360" w:lineRule="auto"/>
        <w:ind w:right="-614"/>
        <w:jc w:val="both"/>
      </w:pPr>
      <w:r>
        <w:rPr>
          <w:b/>
          <w:iCs/>
        </w:rPr>
        <w:t>Princip mlčenlivosti</w:t>
      </w:r>
      <w:r>
        <w:rPr>
          <w:i/>
          <w:iCs/>
        </w:rPr>
        <w:t xml:space="preserve"> - </w:t>
      </w:r>
      <w:r>
        <w:t>Pracovník služby při poskytování služby dodržuje mlčenlivost ve všech oblastech spolupráce.</w:t>
      </w:r>
    </w:p>
    <w:p w:rsidR="008C2C97" w:rsidRDefault="007C5C8E">
      <w:pPr>
        <w:pStyle w:val="Zkladntext"/>
        <w:spacing w:after="0" w:line="360" w:lineRule="auto"/>
        <w:ind w:right="-614"/>
        <w:jc w:val="both"/>
      </w:pPr>
      <w:r>
        <w:rPr>
          <w:b/>
          <w:iCs/>
        </w:rPr>
        <w:t>Bezplatnost služby</w:t>
      </w:r>
      <w:r>
        <w:rPr>
          <w:i/>
          <w:iCs/>
        </w:rPr>
        <w:t xml:space="preserve"> - </w:t>
      </w:r>
      <w:r>
        <w:rPr>
          <w:iCs/>
        </w:rPr>
        <w:t xml:space="preserve">Sociální rehabilitace je pro </w:t>
      </w:r>
      <w:r>
        <w:rPr>
          <w:iCs/>
        </w:rPr>
        <w:t>uživatele bezplatná.</w:t>
      </w:r>
    </w:p>
    <w:p w:rsidR="00086B74" w:rsidRDefault="00086B74">
      <w:pPr>
        <w:pStyle w:val="Zkladntext"/>
        <w:spacing w:after="0" w:line="360" w:lineRule="auto"/>
        <w:ind w:right="-614"/>
        <w:jc w:val="both"/>
        <w:rPr>
          <w:b/>
          <w:bCs/>
          <w:iCs/>
        </w:rPr>
      </w:pPr>
    </w:p>
    <w:p w:rsidR="008C2C97" w:rsidRPr="00086B74" w:rsidRDefault="007C5C8E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  <w:r w:rsidRPr="00086B74">
        <w:rPr>
          <w:b/>
          <w:bCs/>
          <w:iCs/>
          <w:sz w:val="28"/>
          <w:szCs w:val="28"/>
        </w:rPr>
        <w:t>1. 5 Práva uživatelů služby</w:t>
      </w:r>
    </w:p>
    <w:p w:rsidR="008C2C97" w:rsidRDefault="007C5C8E">
      <w:pPr>
        <w:pStyle w:val="Zkladntext"/>
        <w:spacing w:after="0" w:line="360" w:lineRule="auto"/>
        <w:ind w:right="-614"/>
        <w:jc w:val="both"/>
      </w:pPr>
      <w:r>
        <w:rPr>
          <w:b/>
        </w:rPr>
        <w:t>Právo na soukromí</w:t>
      </w:r>
      <w:r>
        <w:rPr>
          <w:i/>
        </w:rPr>
        <w:t xml:space="preserve"> </w:t>
      </w:r>
      <w:r>
        <w:t>- Pracovník služby nevynáší žádné získané informace o uživateli, je vázán mlčenlivostí, dbá na to, aby se soukromé problémy neřešily před ostatními uživateli</w:t>
      </w:r>
      <w:r w:rsidR="00086B74">
        <w:t xml:space="preserve"> </w:t>
      </w:r>
      <w:r>
        <w:t>a nabídne uživateli individuáln</w:t>
      </w:r>
      <w:r>
        <w:t xml:space="preserve">í konzultaci. Konzultace probíhají v k tomu určené místnosti poskytující důstojné prostředí (bezbariérové a bezpečné prostorové vybavení, vkusné a příjemné prostředí, poskytující dostatek soukromí a bezpečí). Přítomnost další osoby při konzultaci je pouze </w:t>
      </w:r>
      <w:r>
        <w:t>se souhlasem uživatele služby.</w:t>
      </w:r>
    </w:p>
    <w:p w:rsidR="008C2C97" w:rsidRDefault="007C5C8E">
      <w:pPr>
        <w:spacing w:line="360" w:lineRule="auto"/>
        <w:ind w:right="-614"/>
        <w:jc w:val="both"/>
      </w:pPr>
      <w:r>
        <w:rPr>
          <w:b/>
        </w:rPr>
        <w:t>Právo na samostatnost a soběstačnost</w:t>
      </w:r>
      <w:r>
        <w:rPr>
          <w:i/>
        </w:rPr>
        <w:t xml:space="preserve"> -</w:t>
      </w:r>
      <w:r>
        <w:t xml:space="preserve"> Pracovník služby přistupuje k uživateli tak, aby v maximální možné míře podporoval jeho vlastní iniciativu, aktivitu a zodpovědnost. Pracovník služby respektuje vůli a samostatné rozhodo</w:t>
      </w:r>
      <w:r>
        <w:t>vání uživatele.</w:t>
      </w:r>
    </w:p>
    <w:p w:rsidR="008C2C97" w:rsidRDefault="007C5C8E">
      <w:pPr>
        <w:spacing w:line="360" w:lineRule="auto"/>
        <w:ind w:right="-614"/>
        <w:jc w:val="both"/>
      </w:pPr>
      <w:r>
        <w:rPr>
          <w:b/>
        </w:rPr>
        <w:t>Právo svobodné volby</w:t>
      </w:r>
      <w:r>
        <w:rPr>
          <w:i/>
        </w:rPr>
        <w:t xml:space="preserve"> -</w:t>
      </w:r>
      <w:r>
        <w:t xml:space="preserve"> Uživatel má právo volby sociálního pracovníka s přihlédnutím na personální možnosti organizace.</w:t>
      </w:r>
    </w:p>
    <w:p w:rsidR="008C2C97" w:rsidRDefault="007C5C8E">
      <w:pPr>
        <w:spacing w:line="360" w:lineRule="auto"/>
        <w:ind w:right="-614"/>
        <w:jc w:val="both"/>
      </w:pPr>
      <w:r>
        <w:rPr>
          <w:b/>
        </w:rPr>
        <w:t>Právo na vzdělávání, práci</w:t>
      </w:r>
      <w:r>
        <w:rPr>
          <w:i/>
        </w:rPr>
        <w:t xml:space="preserve"> -</w:t>
      </w:r>
      <w:r>
        <w:t xml:space="preserve"> Sociální pracovník respektuje osobní potřebu uživatele vzdělávat se či se pracovně realizova</w:t>
      </w:r>
      <w:r>
        <w:t>t jako přirozenou, potřebnou a nutnou podmínku pro osobní rozvoj uživatele</w:t>
      </w:r>
      <w:r>
        <w:rPr>
          <w:b/>
        </w:rPr>
        <w:t xml:space="preserve"> </w:t>
      </w:r>
      <w:r>
        <w:t>a jeho sociální začlenění.</w:t>
      </w:r>
    </w:p>
    <w:p w:rsidR="008C2C97" w:rsidRDefault="007C5C8E">
      <w:pPr>
        <w:spacing w:line="360" w:lineRule="auto"/>
        <w:ind w:right="-614"/>
        <w:jc w:val="both"/>
      </w:pPr>
      <w:r>
        <w:rPr>
          <w:b/>
        </w:rPr>
        <w:t>Právo na přiměřené riziko</w:t>
      </w:r>
      <w:r>
        <w:rPr>
          <w:i/>
        </w:rPr>
        <w:t xml:space="preserve"> -</w:t>
      </w:r>
      <w:r>
        <w:t xml:space="preserve"> S uživatelem jsou konzultována možná rizika plynoucí z jeho osobního rozhodnutí. Společně pak uživatel s pracovníkem hledají c</w:t>
      </w:r>
      <w:r>
        <w:t xml:space="preserve">estu, jak riziko snížit. </w:t>
      </w:r>
    </w:p>
    <w:p w:rsidR="008C2C97" w:rsidRDefault="007C5C8E">
      <w:pPr>
        <w:spacing w:line="360" w:lineRule="auto"/>
        <w:ind w:right="-614"/>
        <w:jc w:val="both"/>
      </w:pPr>
      <w:r>
        <w:rPr>
          <w:b/>
        </w:rPr>
        <w:t>Právo na ochranu osobních údajů uživatele</w:t>
      </w:r>
      <w:r>
        <w:t xml:space="preserve"> - Osoby, které mají přístup k osobním datům uživatele, jsou předem stanoveny a jsou vázány prohlášením o mlčenlivosti. Uživatel je předem informován, jak je s jeho osobními daty nakládáno </w:t>
      </w:r>
      <w:r>
        <w:t>a dává k tomu písemný souhlas (viz dokument Souhlas se zpracováním osobních údajů). Sociální pracovník, který s poskytnutými osobními daty uživatele pracuje, je ochraňuje, nezveřejňuje a je povinen zamezit jakémukoliv zneužívání těchto údajů.</w:t>
      </w:r>
    </w:p>
    <w:p w:rsidR="008C2C97" w:rsidRDefault="007C5C8E">
      <w:pPr>
        <w:spacing w:line="360" w:lineRule="auto"/>
        <w:ind w:right="-614"/>
        <w:jc w:val="both"/>
      </w:pPr>
      <w:r>
        <w:rPr>
          <w:b/>
        </w:rPr>
        <w:lastRenderedPageBreak/>
        <w:t xml:space="preserve">Právo na </w:t>
      </w:r>
      <w:r>
        <w:rPr>
          <w:b/>
        </w:rPr>
        <w:t>osobní svobodu a bezpečí</w:t>
      </w:r>
      <w:r>
        <w:t xml:space="preserve"> - Osobnost uživatele je nedotknutelná. Je respektována jedinečnost a individualita jeho osobnosti. Uživatel je poučen o svých právech a povinnostech a o postupu při podávání stížností – viz příloha Informace pro uživatele služby so</w:t>
      </w:r>
      <w:r>
        <w:t xml:space="preserve">ciální rehabilitace o možnosti podávání stížnosti. </w:t>
      </w:r>
    </w:p>
    <w:p w:rsidR="008C2C97" w:rsidRDefault="007C5C8E">
      <w:pPr>
        <w:spacing w:line="360" w:lineRule="auto"/>
        <w:ind w:right="-614"/>
        <w:jc w:val="both"/>
      </w:pPr>
      <w:r>
        <w:rPr>
          <w:b/>
        </w:rPr>
        <w:t>Právo na ochranu před diskriminací a zneužíváním</w:t>
      </w:r>
      <w:r>
        <w:t xml:space="preserve"> - Pracovník služby dbá na respektování osobní cti uživatele, jeho dobrého jména a pověsti. Pokud pracovník služby o uživateli mluví, dodržuje základní etic</w:t>
      </w:r>
      <w:r>
        <w:t>ká pravidla a neužívá nevhodná a hanlivá slova. Pracovník služby organizace nediskriminuje uživatele kvůli jeho náboženskému vyznání, sexuální orientaci, typu postižení, rase apod.</w:t>
      </w:r>
    </w:p>
    <w:p w:rsidR="008C2C97" w:rsidRDefault="007C5C8E">
      <w:pPr>
        <w:spacing w:line="360" w:lineRule="auto"/>
        <w:ind w:right="-614"/>
        <w:jc w:val="both"/>
        <w:rPr>
          <w:b/>
          <w:bCs/>
          <w:iCs/>
        </w:rPr>
      </w:pPr>
      <w:r>
        <w:rPr>
          <w:b/>
          <w:bCs/>
          <w:iCs/>
        </w:rPr>
        <w:t>Právo na kontakt se širším sociálním okolím a na nezávislý život v komunitě</w:t>
      </w:r>
      <w:r>
        <w:rPr>
          <w:b/>
          <w:bCs/>
          <w:iCs/>
        </w:rPr>
        <w:t xml:space="preserve"> - </w:t>
      </w:r>
      <w:r>
        <w:rPr>
          <w:iCs/>
        </w:rPr>
        <w:t xml:space="preserve">Sociální pracovník zprostředkovává a podporuje všemi dostupnými prostředky kontakt se širším sociálním okolím a tak napomáhá jeho sociálnímu začleňování. Sociální pracovník organizace nezabraňuje uživateli služby pohybovat se svobodně, chodit do práce, </w:t>
      </w:r>
      <w:r>
        <w:rPr>
          <w:iCs/>
        </w:rPr>
        <w:t>restaurací, divadel, kin, knihoven, chodit svobodně nakupovat, setkávat se s přáteli nebo vykonávat jakoukoliv každodenní aktivitu.</w:t>
      </w:r>
    </w:p>
    <w:p w:rsidR="008C2C97" w:rsidRDefault="008C2C97">
      <w:pPr>
        <w:pStyle w:val="Zkladntext"/>
        <w:spacing w:after="0" w:line="360" w:lineRule="auto"/>
        <w:ind w:right="-614"/>
        <w:jc w:val="both"/>
        <w:rPr>
          <w:iCs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110FAC" w:rsidRDefault="00110FAC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</w:p>
    <w:p w:rsidR="008C2C97" w:rsidRDefault="007C5C8E">
      <w:pPr>
        <w:pStyle w:val="Zkladntext"/>
        <w:spacing w:after="0" w:line="360" w:lineRule="auto"/>
        <w:ind w:right="-61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 Osobní asistence</w:t>
      </w:r>
    </w:p>
    <w:p w:rsidR="008C2C97" w:rsidRPr="00110FAC" w:rsidRDefault="007C5C8E">
      <w:pPr>
        <w:pStyle w:val="StylNadpis4Vpravo-108cm"/>
        <w:spacing w:line="360" w:lineRule="auto"/>
        <w:rPr>
          <w:szCs w:val="28"/>
        </w:rPr>
      </w:pPr>
      <w:r w:rsidRPr="00110FAC">
        <w:rPr>
          <w:rFonts w:cs="Times New Roman"/>
          <w:szCs w:val="28"/>
        </w:rPr>
        <w:t xml:space="preserve">2. 1 Poslání a cíle služby </w:t>
      </w:r>
    </w:p>
    <w:p w:rsidR="00A20CC2" w:rsidRDefault="007C5C8E" w:rsidP="00110FAC">
      <w:pPr>
        <w:suppressAutoHyphens w:val="0"/>
        <w:spacing w:line="360" w:lineRule="auto"/>
        <w:ind w:firstLine="708"/>
        <w:jc w:val="both"/>
        <w:rPr>
          <w:b/>
        </w:rPr>
      </w:pPr>
      <w:r w:rsidRPr="00086B74">
        <w:rPr>
          <w:bCs/>
          <w:lang w:eastAsia="cs-CZ"/>
        </w:rPr>
        <w:t xml:space="preserve">Posláním </w:t>
      </w:r>
      <w:r w:rsidRPr="00086B74">
        <w:rPr>
          <w:bCs/>
          <w:lang w:eastAsia="cs-CZ"/>
        </w:rPr>
        <w:t>sociální s</w:t>
      </w:r>
      <w:r w:rsidRPr="00086B74">
        <w:rPr>
          <w:bCs/>
          <w:lang w:eastAsia="cs-CZ"/>
        </w:rPr>
        <w:t xml:space="preserve">lužby osobní asistence je umožnit lidem se zdravotním hendikepem a seniorům z Pardubic a okolí prostřednictvím osobního asistenta setrvat v přirozeném prostředí, zachovat vlastní životní styl a rozvoj své soběstačnosti, </w:t>
      </w:r>
      <w:r w:rsidRPr="00086B74">
        <w:rPr>
          <w:bCs/>
          <w:lang w:eastAsia="cs-CZ"/>
        </w:rPr>
        <w:t>zajistit podporu a pomoc v nepřízniv</w:t>
      </w:r>
      <w:r w:rsidRPr="00086B74">
        <w:rPr>
          <w:bCs/>
          <w:lang w:eastAsia="cs-CZ"/>
        </w:rPr>
        <w:t>é sociální situaci.</w:t>
      </w:r>
    </w:p>
    <w:p w:rsidR="008C2C97" w:rsidRDefault="007C5C8E">
      <w:pPr>
        <w:pStyle w:val="Textbodu"/>
        <w:spacing w:line="360" w:lineRule="auto"/>
        <w:ind w:right="-614"/>
      </w:pPr>
      <w:r>
        <w:rPr>
          <w:b/>
          <w:szCs w:val="24"/>
        </w:rPr>
        <w:t>D</w:t>
      </w:r>
      <w:r>
        <w:rPr>
          <w:b/>
          <w:szCs w:val="24"/>
        </w:rPr>
        <w:t>louhodobé cíle služby</w:t>
      </w:r>
      <w:r>
        <w:rPr>
          <w:szCs w:val="24"/>
        </w:rPr>
        <w:t xml:space="preserve"> vychází z poslání </w:t>
      </w:r>
      <w:r w:rsidRPr="00086B74">
        <w:rPr>
          <w:szCs w:val="24"/>
        </w:rPr>
        <w:t xml:space="preserve">osobní asistence </w:t>
      </w:r>
      <w:r>
        <w:rPr>
          <w:szCs w:val="24"/>
        </w:rPr>
        <w:t xml:space="preserve">a </w:t>
      </w:r>
      <w:r w:rsidR="00086B74">
        <w:rPr>
          <w:szCs w:val="24"/>
        </w:rPr>
        <w:t>spolku</w:t>
      </w:r>
      <w:r>
        <w:rPr>
          <w:szCs w:val="24"/>
        </w:rPr>
        <w:t>, jedná se o:</w:t>
      </w:r>
    </w:p>
    <w:p w:rsidR="008C2C97" w:rsidRDefault="007C5C8E">
      <w:pPr>
        <w:numPr>
          <w:ilvl w:val="0"/>
          <w:numId w:val="16"/>
        </w:numPr>
        <w:suppressAutoHyphens w:val="0"/>
        <w:spacing w:line="360" w:lineRule="auto"/>
        <w:ind w:right="-614"/>
        <w:jc w:val="both"/>
      </w:pPr>
      <w:r>
        <w:rPr>
          <w:bCs/>
          <w:szCs w:val="20"/>
        </w:rPr>
        <w:t>umožnit lidem se zdravotním hendikepem a seniorům prostřednictvím osobního asistenta setrvání v přirozeném prostředí</w:t>
      </w:r>
    </w:p>
    <w:p w:rsidR="008C2C97" w:rsidRDefault="007C5C8E">
      <w:pPr>
        <w:numPr>
          <w:ilvl w:val="0"/>
          <w:numId w:val="16"/>
        </w:numPr>
        <w:suppressAutoHyphens w:val="0"/>
        <w:spacing w:line="360" w:lineRule="auto"/>
        <w:jc w:val="both"/>
      </w:pPr>
      <w:r>
        <w:rPr>
          <w:bCs/>
          <w:lang w:eastAsia="cs-CZ"/>
        </w:rPr>
        <w:t xml:space="preserve">podporu při </w:t>
      </w:r>
      <w:r>
        <w:rPr>
          <w:bCs/>
          <w:lang w:eastAsia="cs-CZ"/>
        </w:rPr>
        <w:t>zachování vlastního životního stylu a rozvoji jejich soběstačnosti</w:t>
      </w:r>
    </w:p>
    <w:p w:rsidR="00A20CC2" w:rsidRPr="00A20CC2" w:rsidRDefault="007C5C8E" w:rsidP="00A560FF">
      <w:pPr>
        <w:pStyle w:val="Odstavecseseznamem"/>
        <w:numPr>
          <w:ilvl w:val="0"/>
          <w:numId w:val="16"/>
        </w:numPr>
        <w:suppressAutoHyphens w:val="0"/>
        <w:spacing w:line="360" w:lineRule="auto"/>
        <w:ind w:right="-614"/>
        <w:jc w:val="both"/>
      </w:pPr>
      <w:r w:rsidRPr="00A20C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zajistit podporu a pomoc v nepříznivé sociální situaci klienta</w:t>
      </w:r>
    </w:p>
    <w:p w:rsidR="008C2C97" w:rsidRPr="00A20CC2" w:rsidRDefault="007C5C8E" w:rsidP="00A560FF">
      <w:pPr>
        <w:pStyle w:val="Odstavecseseznamem"/>
        <w:numPr>
          <w:ilvl w:val="0"/>
          <w:numId w:val="16"/>
        </w:numPr>
        <w:suppressAutoHyphens w:val="0"/>
        <w:spacing w:line="360" w:lineRule="auto"/>
        <w:ind w:right="-614"/>
        <w:jc w:val="both"/>
        <w:rPr>
          <w:rFonts w:ascii="Times New Roman" w:hAnsi="Times New Roman" w:cs="Times New Roman"/>
          <w:sz w:val="24"/>
          <w:szCs w:val="24"/>
        </w:rPr>
      </w:pPr>
      <w:r w:rsidRPr="00A20CC2">
        <w:rPr>
          <w:rFonts w:ascii="Times New Roman" w:hAnsi="Times New Roman" w:cs="Times New Roman"/>
          <w:sz w:val="24"/>
          <w:szCs w:val="24"/>
        </w:rPr>
        <w:t>informování veřejnosti o problematice osob se zdravotním hendikepem a tím přispívat k odstraňování předsudků</w:t>
      </w:r>
    </w:p>
    <w:p w:rsidR="008C2C97" w:rsidRDefault="007C5C8E">
      <w:pPr>
        <w:pStyle w:val="Textbodu"/>
        <w:spacing w:line="360" w:lineRule="auto"/>
        <w:ind w:right="-614"/>
      </w:pPr>
      <w:r>
        <w:rPr>
          <w:b/>
          <w:szCs w:val="24"/>
        </w:rPr>
        <w:t>K</w:t>
      </w:r>
      <w:r>
        <w:rPr>
          <w:b/>
          <w:szCs w:val="24"/>
        </w:rPr>
        <w:t>vantitativní cíl</w:t>
      </w:r>
      <w:r>
        <w:rPr>
          <w:b/>
          <w:szCs w:val="24"/>
        </w:rPr>
        <w:t>e:</w:t>
      </w:r>
    </w:p>
    <w:p w:rsidR="008C2C97" w:rsidRDefault="007C5C8E">
      <w:pPr>
        <w:pStyle w:val="Textbodu"/>
        <w:numPr>
          <w:ilvl w:val="0"/>
          <w:numId w:val="17"/>
        </w:numPr>
        <w:spacing w:line="360" w:lineRule="auto"/>
        <w:ind w:right="-614"/>
      </w:pPr>
      <w:r>
        <w:rPr>
          <w:szCs w:val="24"/>
        </w:rPr>
        <w:t>poskytnutí služby nejméně 35 uživatelům z města Pardubice a okolí</w:t>
      </w:r>
    </w:p>
    <w:p w:rsidR="008C2C97" w:rsidRPr="00110FAC" w:rsidRDefault="007C5C8E">
      <w:pPr>
        <w:pStyle w:val="StylNadpis4Vpravo-108cm"/>
        <w:rPr>
          <w:szCs w:val="28"/>
        </w:rPr>
      </w:pPr>
      <w:r w:rsidRPr="00110FAC">
        <w:rPr>
          <w:rFonts w:cs="Times New Roman"/>
          <w:szCs w:val="28"/>
        </w:rPr>
        <w:t xml:space="preserve">2. 2 Popis služby </w:t>
      </w:r>
    </w:p>
    <w:p w:rsidR="008C2C97" w:rsidRDefault="007C5C8E">
      <w:pPr>
        <w:suppressAutoHyphens w:val="0"/>
        <w:ind w:right="-614"/>
        <w:jc w:val="both"/>
      </w:pPr>
      <w:r>
        <w:rPr>
          <w:lang w:eastAsia="cs-CZ"/>
        </w:rPr>
        <w:t xml:space="preserve">Služba poskytuje dle zákona č. 108/2006, o sociálních službách, </w:t>
      </w:r>
      <w:r w:rsidRPr="00A20CC2">
        <w:rPr>
          <w:lang w:eastAsia="cs-CZ"/>
        </w:rPr>
        <w:t xml:space="preserve">v platném znění, </w:t>
      </w:r>
      <w:r>
        <w:rPr>
          <w:lang w:eastAsia="cs-CZ"/>
        </w:rPr>
        <w:t xml:space="preserve">tyto základní činnosti: </w:t>
      </w:r>
    </w:p>
    <w:p w:rsidR="008C2C97" w:rsidRDefault="008C2C97">
      <w:pPr>
        <w:suppressAutoHyphens w:val="0"/>
        <w:ind w:right="-614"/>
        <w:jc w:val="both"/>
        <w:rPr>
          <w:lang w:eastAsia="cs-CZ"/>
        </w:rPr>
      </w:pPr>
    </w:p>
    <w:p w:rsidR="008C2C97" w:rsidRDefault="007C5C8E">
      <w:pPr>
        <w:numPr>
          <w:ilvl w:val="0"/>
          <w:numId w:val="14"/>
        </w:numPr>
        <w:suppressAutoHyphens w:val="0"/>
      </w:pPr>
      <w:r>
        <w:rPr>
          <w:lang w:eastAsia="cs-CZ"/>
        </w:rPr>
        <w:t>pomoc při zvládání běžných úkonů péče o vlastní osobu,</w:t>
      </w:r>
    </w:p>
    <w:p w:rsidR="008C2C97" w:rsidRDefault="008C2C97">
      <w:pPr>
        <w:suppressAutoHyphens w:val="0"/>
        <w:rPr>
          <w:lang w:eastAsia="cs-CZ"/>
        </w:rPr>
      </w:pPr>
    </w:p>
    <w:p w:rsidR="008C2C97" w:rsidRDefault="007C5C8E">
      <w:pPr>
        <w:numPr>
          <w:ilvl w:val="0"/>
          <w:numId w:val="14"/>
        </w:numPr>
        <w:suppressAutoHyphens w:val="0"/>
      </w:pPr>
      <w:r>
        <w:rPr>
          <w:lang w:eastAsia="cs-CZ"/>
        </w:rPr>
        <w:t>pomoc</w:t>
      </w:r>
      <w:r>
        <w:rPr>
          <w:lang w:eastAsia="cs-CZ"/>
        </w:rPr>
        <w:t xml:space="preserve"> při osobní hygieně,</w:t>
      </w:r>
    </w:p>
    <w:p w:rsidR="008C2C97" w:rsidRDefault="008C2C97">
      <w:pPr>
        <w:suppressAutoHyphens w:val="0"/>
        <w:rPr>
          <w:lang w:eastAsia="cs-CZ"/>
        </w:rPr>
      </w:pPr>
    </w:p>
    <w:p w:rsidR="008C2C97" w:rsidRDefault="007C5C8E">
      <w:pPr>
        <w:numPr>
          <w:ilvl w:val="0"/>
          <w:numId w:val="14"/>
        </w:numPr>
        <w:suppressAutoHyphens w:val="0"/>
      </w:pPr>
      <w:r>
        <w:rPr>
          <w:lang w:eastAsia="cs-CZ"/>
        </w:rPr>
        <w:t>pomoc při zajištění stravy,</w:t>
      </w:r>
    </w:p>
    <w:p w:rsidR="008C2C97" w:rsidRDefault="008C2C97">
      <w:pPr>
        <w:suppressAutoHyphens w:val="0"/>
        <w:rPr>
          <w:lang w:eastAsia="cs-CZ"/>
        </w:rPr>
      </w:pPr>
    </w:p>
    <w:p w:rsidR="008C2C97" w:rsidRDefault="007C5C8E">
      <w:pPr>
        <w:numPr>
          <w:ilvl w:val="0"/>
          <w:numId w:val="14"/>
        </w:numPr>
        <w:suppressAutoHyphens w:val="0"/>
      </w:pPr>
      <w:r>
        <w:rPr>
          <w:lang w:eastAsia="cs-CZ"/>
        </w:rPr>
        <w:t>pomoc při zajištění chodu domácnosti,</w:t>
      </w:r>
    </w:p>
    <w:p w:rsidR="008C2C97" w:rsidRDefault="008C2C97">
      <w:pPr>
        <w:suppressAutoHyphens w:val="0"/>
        <w:rPr>
          <w:lang w:eastAsia="cs-CZ"/>
        </w:rPr>
      </w:pPr>
    </w:p>
    <w:p w:rsidR="008C2C97" w:rsidRDefault="007C5C8E">
      <w:pPr>
        <w:numPr>
          <w:ilvl w:val="0"/>
          <w:numId w:val="14"/>
        </w:numPr>
        <w:suppressAutoHyphens w:val="0"/>
      </w:pPr>
      <w:r>
        <w:rPr>
          <w:lang w:eastAsia="cs-CZ"/>
        </w:rPr>
        <w:t>výchovné, vzdělávací a aktivizační činnosti,</w:t>
      </w:r>
    </w:p>
    <w:p w:rsidR="008C2C97" w:rsidRDefault="008C2C97">
      <w:pPr>
        <w:suppressAutoHyphens w:val="0"/>
        <w:rPr>
          <w:lang w:eastAsia="cs-CZ"/>
        </w:rPr>
      </w:pPr>
    </w:p>
    <w:p w:rsidR="008C2C97" w:rsidRDefault="007C5C8E">
      <w:pPr>
        <w:numPr>
          <w:ilvl w:val="0"/>
          <w:numId w:val="14"/>
        </w:numPr>
        <w:suppressAutoHyphens w:val="0"/>
      </w:pPr>
      <w:r>
        <w:rPr>
          <w:lang w:eastAsia="cs-CZ"/>
        </w:rPr>
        <w:t>zprostředkování kontaktu se společenským prostředím,</w:t>
      </w:r>
    </w:p>
    <w:p w:rsidR="008C2C97" w:rsidRDefault="008C2C97">
      <w:pPr>
        <w:suppressAutoHyphens w:val="0"/>
        <w:rPr>
          <w:lang w:eastAsia="cs-CZ"/>
        </w:rPr>
      </w:pPr>
    </w:p>
    <w:p w:rsidR="008C2C97" w:rsidRDefault="007C5C8E">
      <w:pPr>
        <w:numPr>
          <w:ilvl w:val="0"/>
          <w:numId w:val="14"/>
        </w:numPr>
        <w:suppressAutoHyphens w:val="0"/>
      </w:pPr>
      <w:r>
        <w:rPr>
          <w:lang w:eastAsia="cs-CZ"/>
        </w:rPr>
        <w:t>pomoc při uplatňování práv, oprávněných zájmů a při obstarávání os</w:t>
      </w:r>
      <w:r>
        <w:rPr>
          <w:lang w:eastAsia="cs-CZ"/>
        </w:rPr>
        <w:t>obních záležitostí.</w:t>
      </w:r>
    </w:p>
    <w:p w:rsidR="008C2C97" w:rsidRDefault="008C2C97">
      <w:pPr>
        <w:pStyle w:val="Bezmezer"/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8C2C97" w:rsidRPr="00110FAC" w:rsidRDefault="007C5C8E">
      <w:pPr>
        <w:pStyle w:val="Bezmezer"/>
        <w:spacing w:line="360" w:lineRule="auto"/>
        <w:ind w:firstLine="708"/>
        <w:jc w:val="both"/>
      </w:pPr>
      <w:r w:rsidRPr="00110FAC">
        <w:rPr>
          <w:rFonts w:ascii="Times New Roman" w:hAnsi="Times New Roman"/>
          <w:szCs w:val="24"/>
        </w:rPr>
        <w:lastRenderedPageBreak/>
        <w:t xml:space="preserve">Stěžejním pilířem služby je </w:t>
      </w:r>
      <w:r w:rsidRPr="00110FAC">
        <w:rPr>
          <w:rFonts w:ascii="Times New Roman" w:hAnsi="Times New Roman"/>
          <w:b/>
          <w:szCs w:val="24"/>
        </w:rPr>
        <w:t>individuální přístup k uživateli</w:t>
      </w:r>
      <w:r w:rsidRPr="00110FAC">
        <w:rPr>
          <w:rFonts w:ascii="Times New Roman" w:hAnsi="Times New Roman"/>
          <w:szCs w:val="24"/>
        </w:rPr>
        <w:t xml:space="preserve">. S každým uživatelem pracujeme odlišně a podle jeho specifických potřeb. Využívání služby uživateli dopomáhá k udržení a </w:t>
      </w:r>
      <w:r w:rsidRPr="00110FAC">
        <w:rPr>
          <w:rFonts w:ascii="Times New Roman" w:hAnsi="Times New Roman"/>
          <w:szCs w:val="24"/>
        </w:rPr>
        <w:t xml:space="preserve">zachování </w:t>
      </w:r>
      <w:r w:rsidRPr="00110FAC">
        <w:rPr>
          <w:rFonts w:ascii="Times New Roman" w:hAnsi="Times New Roman"/>
          <w:szCs w:val="24"/>
        </w:rPr>
        <w:t xml:space="preserve">jeho vlastního životního stylu, soběstačnosti a setrvání v domácím prostředí. Podporujeme především to, aby uživatel mohl žít běžným způsobem života, mohl využívat </w:t>
      </w:r>
      <w:r w:rsidRPr="00110FAC">
        <w:rPr>
          <w:rFonts w:ascii="Times New Roman" w:hAnsi="Times New Roman"/>
          <w:szCs w:val="24"/>
        </w:rPr>
        <w:t xml:space="preserve">veřejné služby </w:t>
      </w:r>
      <w:r w:rsidRPr="00110FAC">
        <w:rPr>
          <w:rFonts w:ascii="Times New Roman" w:hAnsi="Times New Roman"/>
          <w:szCs w:val="24"/>
        </w:rPr>
        <w:t>a všechny možnosti, co mu život nabízí a  nadále pěstovat své sociální vztahy</w:t>
      </w:r>
      <w:r w:rsidRPr="00110FAC">
        <w:rPr>
          <w:rFonts w:ascii="Times New Roman" w:hAnsi="Times New Roman"/>
          <w:szCs w:val="24"/>
        </w:rPr>
        <w:t xml:space="preserve">. Pracovníci služby se snaží podrobně a zároveň citlivě mapovat aktuální situaci a potřeby uživatelů. Na základě zjištěných údajů vytváří individuální plán a provází uživatele při krocích vedoucí k naplňování cílů. </w:t>
      </w:r>
    </w:p>
    <w:p w:rsidR="008C2C97" w:rsidRPr="00110FAC" w:rsidRDefault="007C5C8E">
      <w:pPr>
        <w:pStyle w:val="Bezmezer"/>
        <w:spacing w:line="360" w:lineRule="auto"/>
        <w:ind w:firstLine="708"/>
        <w:jc w:val="both"/>
      </w:pPr>
      <w:r w:rsidRPr="00110FAC">
        <w:rPr>
          <w:rFonts w:ascii="Times New Roman" w:hAnsi="Times New Roman"/>
          <w:szCs w:val="24"/>
        </w:rPr>
        <w:t>Základní zásadou při poskytování sociáln</w:t>
      </w:r>
      <w:r w:rsidRPr="00110FAC">
        <w:rPr>
          <w:rFonts w:ascii="Times New Roman" w:hAnsi="Times New Roman"/>
          <w:szCs w:val="24"/>
        </w:rPr>
        <w:t>í služby osobní asistence je působit na klienty aktivně, podporovat rozvoj jejich samostatnosti, motivovat je k činnostem, které nevedou k dlouhodobému setrvávání či prohlubování nepříznivé sociální situace. Osobn</w:t>
      </w:r>
      <w:r w:rsidR="00110FAC">
        <w:rPr>
          <w:rFonts w:ascii="Times New Roman" w:hAnsi="Times New Roman"/>
          <w:szCs w:val="24"/>
        </w:rPr>
        <w:t>í</w:t>
      </w:r>
      <w:r w:rsidRPr="00110FAC">
        <w:rPr>
          <w:rFonts w:ascii="Times New Roman" w:hAnsi="Times New Roman"/>
          <w:szCs w:val="24"/>
        </w:rPr>
        <w:t xml:space="preserve"> asistence je poskytována v zájmu klientů, </w:t>
      </w:r>
      <w:r w:rsidRPr="00110FAC">
        <w:rPr>
          <w:rFonts w:ascii="Times New Roman" w:hAnsi="Times New Roman"/>
          <w:szCs w:val="24"/>
        </w:rPr>
        <w:t>v náležité kvalitě, aby bylo vždy důsledně zajištěno dodržování lidských práv a základních svobod těchto osob.</w:t>
      </w:r>
    </w:p>
    <w:p w:rsidR="008C2C97" w:rsidRDefault="008C2C97">
      <w:pPr>
        <w:suppressAutoHyphens w:val="0"/>
        <w:ind w:left="720"/>
        <w:rPr>
          <w:lang w:eastAsia="cs-CZ"/>
        </w:rPr>
      </w:pPr>
    </w:p>
    <w:p w:rsidR="008C2C97" w:rsidRPr="00110FAC" w:rsidRDefault="007C5C8E">
      <w:pPr>
        <w:pStyle w:val="StylNadpis4Vpravo-108cm"/>
        <w:spacing w:line="360" w:lineRule="auto"/>
        <w:rPr>
          <w:szCs w:val="28"/>
        </w:rPr>
      </w:pPr>
      <w:r w:rsidRPr="00110FAC">
        <w:rPr>
          <w:rFonts w:cs="Times New Roman"/>
          <w:szCs w:val="28"/>
        </w:rPr>
        <w:t xml:space="preserve">2. 3 Cílová skupina </w:t>
      </w:r>
    </w:p>
    <w:p w:rsidR="008C2C97" w:rsidRDefault="007C5C8E">
      <w:pPr>
        <w:spacing w:line="360" w:lineRule="auto"/>
        <w:jc w:val="both"/>
      </w:pPr>
      <w:r>
        <w:t xml:space="preserve">Služba je určena všem </w:t>
      </w:r>
      <w:r w:rsidRPr="00110FAC">
        <w:t>osobám</w:t>
      </w:r>
      <w:r>
        <w:rPr>
          <w:color w:val="0070C0"/>
        </w:rPr>
        <w:t xml:space="preserve"> </w:t>
      </w:r>
      <w:r>
        <w:t>bez omezení věku, kteří mají omezenou schopnost samostatně realizovat běžné každodenní</w:t>
      </w:r>
      <w:r>
        <w:t xml:space="preserve"> úkony. </w:t>
      </w:r>
    </w:p>
    <w:p w:rsidR="008C2C97" w:rsidRDefault="007C5C8E">
      <w:pPr>
        <w:spacing w:line="360" w:lineRule="auto"/>
        <w:jc w:val="both"/>
      </w:pPr>
      <w:r>
        <w:t>Jedná se o:</w:t>
      </w:r>
    </w:p>
    <w:p w:rsidR="008C2C97" w:rsidRPr="00110FAC" w:rsidRDefault="007C5C8E" w:rsidP="00110FAC">
      <w:pPr>
        <w:pStyle w:val="Odstavecseseznamem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FAC">
        <w:rPr>
          <w:rFonts w:ascii="Times New Roman" w:hAnsi="Times New Roman" w:cs="Times New Roman"/>
          <w:sz w:val="24"/>
          <w:szCs w:val="24"/>
        </w:rPr>
        <w:t>osoby se zdravotním postižením</w:t>
      </w:r>
    </w:p>
    <w:p w:rsidR="008C2C97" w:rsidRDefault="007C5C8E" w:rsidP="00110FAC">
      <w:pPr>
        <w:pStyle w:val="Odstavecseseznamem"/>
        <w:numPr>
          <w:ilvl w:val="0"/>
          <w:numId w:val="19"/>
        </w:numPr>
        <w:suppressAutoHyphens w:val="0"/>
        <w:spacing w:line="360" w:lineRule="auto"/>
        <w:contextualSpacing/>
        <w:outlineLvl w:val="0"/>
      </w:pPr>
      <w:r w:rsidRPr="00110FAC">
        <w:rPr>
          <w:rFonts w:ascii="Times New Roman" w:hAnsi="Times New Roman" w:cs="Times New Roman"/>
          <w:sz w:val="24"/>
          <w:szCs w:val="24"/>
        </w:rPr>
        <w:t>seniory</w:t>
      </w:r>
    </w:p>
    <w:p w:rsidR="008C2C97" w:rsidRDefault="007C5C8E">
      <w:pPr>
        <w:suppressAutoHyphens w:val="0"/>
        <w:spacing w:line="360" w:lineRule="auto"/>
        <w:contextualSpacing/>
        <w:outlineLvl w:val="0"/>
      </w:pPr>
      <w:r>
        <w:rPr>
          <w:bCs/>
        </w:rPr>
        <w:t>V</w:t>
      </w:r>
      <w:r>
        <w:rPr>
          <w:bCs/>
        </w:rPr>
        <w:t>ěková kategorie cílové skupiny:</w:t>
      </w:r>
    </w:p>
    <w:p w:rsidR="008C2C97" w:rsidRDefault="007C5C8E">
      <w:pPr>
        <w:pStyle w:val="Odstavecseseznamem"/>
        <w:numPr>
          <w:ilvl w:val="0"/>
          <w:numId w:val="13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děti předškolního věku (1 - 6 let) </w:t>
      </w:r>
    </w:p>
    <w:p w:rsidR="008C2C97" w:rsidRDefault="007C5C8E">
      <w:pPr>
        <w:pStyle w:val="Odstavecseseznamem"/>
        <w:numPr>
          <w:ilvl w:val="0"/>
          <w:numId w:val="13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mladší děti (7 –10 let) </w:t>
      </w:r>
    </w:p>
    <w:p w:rsidR="008C2C97" w:rsidRDefault="007C5C8E">
      <w:pPr>
        <w:pStyle w:val="Odstavecseseznamem"/>
        <w:numPr>
          <w:ilvl w:val="0"/>
          <w:numId w:val="13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starší děti (11 – 15 let) </w:t>
      </w:r>
    </w:p>
    <w:p w:rsidR="008C2C97" w:rsidRDefault="007C5C8E">
      <w:pPr>
        <w:pStyle w:val="Odstavecseseznamem"/>
        <w:numPr>
          <w:ilvl w:val="0"/>
          <w:numId w:val="13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dorost (16 – 18 let) </w:t>
      </w:r>
    </w:p>
    <w:p w:rsidR="008C2C97" w:rsidRDefault="007C5C8E">
      <w:pPr>
        <w:pStyle w:val="Odstavecseseznamem"/>
        <w:numPr>
          <w:ilvl w:val="0"/>
          <w:numId w:val="13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mladí dospělí (19 – 26 let) </w:t>
      </w:r>
    </w:p>
    <w:p w:rsidR="008C2C97" w:rsidRDefault="007C5C8E">
      <w:pPr>
        <w:pStyle w:val="Odstavecseseznamem"/>
        <w:numPr>
          <w:ilvl w:val="0"/>
          <w:numId w:val="13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dospělí (27 – 64 let) </w:t>
      </w:r>
    </w:p>
    <w:p w:rsidR="008C2C97" w:rsidRDefault="007C5C8E">
      <w:pPr>
        <w:pStyle w:val="Odstavecseseznamem"/>
        <w:numPr>
          <w:ilvl w:val="0"/>
          <w:numId w:val="13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mladší senioři (65 – 80 let) </w:t>
      </w:r>
    </w:p>
    <w:p w:rsidR="008C2C97" w:rsidRDefault="007C5C8E">
      <w:pPr>
        <w:pStyle w:val="Odstavecseseznamem"/>
        <w:numPr>
          <w:ilvl w:val="0"/>
          <w:numId w:val="13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starší senioři (nad 80 let)</w:t>
      </w:r>
    </w:p>
    <w:p w:rsidR="008C2C97" w:rsidRPr="00110FAC" w:rsidRDefault="007C5C8E">
      <w:pPr>
        <w:suppressAutoHyphens w:val="0"/>
        <w:spacing w:line="360" w:lineRule="auto"/>
        <w:contextualSpacing/>
        <w:outlineLvl w:val="0"/>
        <w:rPr>
          <w:b/>
        </w:rPr>
      </w:pPr>
      <w:r w:rsidRPr="00110FAC">
        <w:rPr>
          <w:b/>
          <w:bCs/>
        </w:rPr>
        <w:lastRenderedPageBreak/>
        <w:t>Důvody pro odmítnutí zájemce o službu osobní asistence:</w:t>
      </w:r>
    </w:p>
    <w:p w:rsidR="008C2C97" w:rsidRDefault="007C5C8E">
      <w:pPr>
        <w:pStyle w:val="Odstavecseseznamem"/>
        <w:numPr>
          <w:ilvl w:val="0"/>
          <w:numId w:val="10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Zájemce je pod vlivem návykových látek a alkoholu</w:t>
      </w:r>
    </w:p>
    <w:p w:rsidR="008C2C97" w:rsidRDefault="007C5C8E">
      <w:pPr>
        <w:pStyle w:val="Odstavecseseznamem"/>
        <w:numPr>
          <w:ilvl w:val="0"/>
          <w:numId w:val="10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Zájemce odmítá jakoukoli spolupráci v rámci služby</w:t>
      </w:r>
    </w:p>
    <w:p w:rsidR="008C2C97" w:rsidRDefault="007C5C8E">
      <w:pPr>
        <w:pStyle w:val="Odstavecseseznamem"/>
        <w:numPr>
          <w:ilvl w:val="0"/>
          <w:numId w:val="10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Zájemce nerespektuje pravidla slušného ch</w:t>
      </w:r>
      <w:r>
        <w:rPr>
          <w:rFonts w:ascii="Times New Roman" w:hAnsi="Times New Roman" w:cs="Times New Roman"/>
          <w:bCs/>
          <w:sz w:val="24"/>
          <w:szCs w:val="24"/>
        </w:rPr>
        <w:t>ování a je agresivní</w:t>
      </w:r>
    </w:p>
    <w:p w:rsidR="008C2C97" w:rsidRDefault="007C5C8E">
      <w:pPr>
        <w:pStyle w:val="Odstavecseseznamem"/>
        <w:numPr>
          <w:ilvl w:val="0"/>
          <w:numId w:val="10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Zájemce odmítá podepsat Smlouvu o poskytování služby osobní asistence</w:t>
      </w:r>
    </w:p>
    <w:p w:rsidR="008C2C97" w:rsidRDefault="007C5C8E">
      <w:pPr>
        <w:pStyle w:val="Odstavecseseznamem"/>
        <w:numPr>
          <w:ilvl w:val="0"/>
          <w:numId w:val="10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 xml:space="preserve">Došlo-li u zájemce během vyřizování služby k zásadní změně zdravotního stavu (zlepšení zdravotního stavu, zhoršení zdravotního stavu natolik, že již nemůžeme službu </w:t>
      </w:r>
      <w:r>
        <w:rPr>
          <w:rFonts w:ascii="Times New Roman" w:hAnsi="Times New Roman" w:cs="Times New Roman"/>
          <w:bCs/>
          <w:sz w:val="24"/>
          <w:szCs w:val="24"/>
        </w:rPr>
        <w:t>kvalitně zajistit)</w:t>
      </w:r>
    </w:p>
    <w:p w:rsidR="008C2C97" w:rsidRDefault="007C5C8E">
      <w:pPr>
        <w:pStyle w:val="Odstavecseseznamem"/>
        <w:numPr>
          <w:ilvl w:val="0"/>
          <w:numId w:val="10"/>
        </w:numPr>
        <w:suppressAutoHyphens w:val="0"/>
        <w:spacing w:after="0" w:line="360" w:lineRule="auto"/>
        <w:contextualSpacing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Rodinní příslušníci odmítají spolupracovat (pouze u nezletilých osob a osob s omezenou svéprávností)</w:t>
      </w:r>
    </w:p>
    <w:p w:rsidR="008C2C97" w:rsidRPr="00110FAC" w:rsidRDefault="007C5C8E">
      <w:pPr>
        <w:pStyle w:val="Odstavecseseznamem"/>
        <w:numPr>
          <w:ilvl w:val="0"/>
          <w:numId w:val="10"/>
        </w:numPr>
        <w:suppressAutoHyphens w:val="0"/>
        <w:spacing w:after="0" w:line="360" w:lineRule="auto"/>
        <w:contextualSpacing/>
        <w:outlineLvl w:val="0"/>
      </w:pPr>
      <w:r w:rsidRPr="00110FAC">
        <w:rPr>
          <w:rFonts w:ascii="Times New Roman" w:hAnsi="Times New Roman" w:cs="Times New Roman"/>
          <w:bCs/>
          <w:sz w:val="24"/>
          <w:szCs w:val="24"/>
        </w:rPr>
        <w:t>Zájemce požaduje služby, které neposkytujeme</w:t>
      </w:r>
    </w:p>
    <w:p w:rsidR="005C580C" w:rsidRDefault="005C580C">
      <w:pPr>
        <w:pStyle w:val="StylNadpis4Vpravo-108cm"/>
        <w:spacing w:line="360" w:lineRule="auto"/>
        <w:rPr>
          <w:rFonts w:cs="Times New Roman"/>
          <w:szCs w:val="28"/>
        </w:rPr>
      </w:pPr>
    </w:p>
    <w:p w:rsidR="008C2C97" w:rsidRPr="005C580C" w:rsidRDefault="007C5C8E">
      <w:pPr>
        <w:pStyle w:val="StylNadpis4Vpravo-108cm"/>
        <w:spacing w:line="360" w:lineRule="auto"/>
        <w:rPr>
          <w:szCs w:val="28"/>
        </w:rPr>
      </w:pPr>
      <w:r w:rsidRPr="005C580C">
        <w:rPr>
          <w:rFonts w:cs="Times New Roman"/>
          <w:szCs w:val="28"/>
        </w:rPr>
        <w:t>2.4 Formy, kapacita, provozní doba služby Osobní asistence</w:t>
      </w:r>
    </w:p>
    <w:p w:rsidR="008C2C97" w:rsidRDefault="007C5C8E">
      <w:pPr>
        <w:spacing w:line="360" w:lineRule="auto"/>
        <w:ind w:right="-614"/>
        <w:jc w:val="both"/>
      </w:pPr>
      <w:r>
        <w:t xml:space="preserve">Forma poskytování služby: </w:t>
      </w:r>
      <w:r>
        <w:t>terénní</w:t>
      </w:r>
    </w:p>
    <w:p w:rsidR="008C2C97" w:rsidRDefault="007C5C8E">
      <w:pPr>
        <w:spacing w:line="360" w:lineRule="auto"/>
        <w:ind w:right="-614"/>
        <w:jc w:val="both"/>
      </w:pPr>
      <w:r>
        <w:t>Kapacita služby: počet klientů – 35</w:t>
      </w:r>
    </w:p>
    <w:p w:rsidR="008C2C97" w:rsidRDefault="007C5C8E">
      <w:pPr>
        <w:spacing w:line="360" w:lineRule="auto"/>
        <w:ind w:right="-614"/>
        <w:jc w:val="both"/>
      </w:pPr>
      <w:r>
        <w:t>Provozní doba: služba je poskytována nepřetržitě</w:t>
      </w:r>
    </w:p>
    <w:p w:rsidR="005C580C" w:rsidRDefault="005C580C">
      <w:pPr>
        <w:pStyle w:val="StylNadpis4Vpravo-108cm"/>
        <w:spacing w:line="360" w:lineRule="auto"/>
        <w:rPr>
          <w:rFonts w:cs="Times New Roman"/>
          <w:szCs w:val="28"/>
        </w:rPr>
      </w:pPr>
    </w:p>
    <w:p w:rsidR="008C2C97" w:rsidRPr="005C580C" w:rsidRDefault="007C5C8E">
      <w:pPr>
        <w:pStyle w:val="StylNadpis4Vpravo-108cm"/>
        <w:spacing w:line="360" w:lineRule="auto"/>
        <w:rPr>
          <w:szCs w:val="28"/>
        </w:rPr>
      </w:pPr>
      <w:r w:rsidRPr="005C580C">
        <w:rPr>
          <w:rFonts w:cs="Times New Roman"/>
          <w:szCs w:val="28"/>
        </w:rPr>
        <w:t xml:space="preserve">2. 5 Principy služby </w:t>
      </w:r>
    </w:p>
    <w:p w:rsidR="008C2C97" w:rsidRDefault="007C5C8E">
      <w:pPr>
        <w:suppressAutoHyphens w:val="0"/>
        <w:spacing w:line="360" w:lineRule="auto"/>
        <w:jc w:val="both"/>
      </w:pPr>
      <w:r>
        <w:rPr>
          <w:b/>
          <w:iCs/>
          <w:lang w:eastAsia="cs-CZ"/>
        </w:rPr>
        <w:t>Princip individuálního přístupu</w:t>
      </w:r>
      <w:r>
        <w:rPr>
          <w:lang w:eastAsia="cs-CZ"/>
        </w:rPr>
        <w:t xml:space="preserve">  - Osobní asistence respektuje jedinečnost každého člověka. Při utváření představy o vhodné podobě asistence vychází pracovník osobní asistence z jeho přání, zájmů, schopností a dovedností. Služby jsou poskytovány vždy na základě individuálně sestavovanéh</w:t>
      </w:r>
      <w:r>
        <w:rPr>
          <w:lang w:eastAsia="cs-CZ"/>
        </w:rPr>
        <w:t>o plánu pro každého uživatele.</w:t>
      </w:r>
    </w:p>
    <w:p w:rsidR="008C2C97" w:rsidRDefault="007C5C8E">
      <w:pPr>
        <w:tabs>
          <w:tab w:val="left" w:pos="1440"/>
        </w:tabs>
        <w:suppressAutoHyphens w:val="0"/>
        <w:spacing w:line="360" w:lineRule="auto"/>
        <w:jc w:val="both"/>
      </w:pPr>
      <w:r>
        <w:rPr>
          <w:b/>
          <w:iCs/>
          <w:lang w:eastAsia="cs-CZ"/>
        </w:rPr>
        <w:t>Princip rovných příležitostí</w:t>
      </w:r>
      <w:r>
        <w:rPr>
          <w:b/>
          <w:lang w:eastAsia="cs-CZ"/>
        </w:rPr>
        <w:t xml:space="preserve"> - </w:t>
      </w:r>
      <w:r>
        <w:rPr>
          <w:lang w:eastAsia="cs-CZ"/>
        </w:rPr>
        <w:t>Pracovník osobní asistence poskytuje službu všem uchazečům z cílové skupiny bez ohledu na rasu, národnost, pohlaví, politické smýšlení a náboženské vyznání. Služba je postavena na vzájemném resp</w:t>
      </w:r>
      <w:r>
        <w:rPr>
          <w:lang w:eastAsia="cs-CZ"/>
        </w:rPr>
        <w:t>ektu.</w:t>
      </w:r>
    </w:p>
    <w:p w:rsidR="008C2C97" w:rsidRDefault="007C5C8E">
      <w:pPr>
        <w:tabs>
          <w:tab w:val="left" w:pos="1440"/>
        </w:tabs>
        <w:suppressAutoHyphens w:val="0"/>
        <w:spacing w:line="360" w:lineRule="auto"/>
        <w:jc w:val="both"/>
      </w:pPr>
      <w:r>
        <w:rPr>
          <w:b/>
          <w:iCs/>
          <w:lang w:eastAsia="cs-CZ"/>
        </w:rPr>
        <w:t xml:space="preserve">Princip mlčenlivosti - </w:t>
      </w:r>
      <w:r>
        <w:rPr>
          <w:lang w:eastAsia="cs-CZ"/>
        </w:rPr>
        <w:t>Sociální pracovník, osobní asistent při poskytování služby dodržuje mlčenlivost ve všech oblastech spolupráce.</w:t>
      </w:r>
    </w:p>
    <w:p w:rsidR="008C2C97" w:rsidRDefault="007C5C8E">
      <w:pPr>
        <w:tabs>
          <w:tab w:val="left" w:pos="1440"/>
        </w:tabs>
        <w:suppressAutoHyphens w:val="0"/>
        <w:spacing w:line="360" w:lineRule="auto"/>
        <w:jc w:val="both"/>
      </w:pPr>
      <w:r>
        <w:rPr>
          <w:b/>
          <w:lang w:eastAsia="cs-CZ"/>
        </w:rPr>
        <w:lastRenderedPageBreak/>
        <w:t xml:space="preserve">Princip aktivního přístupu a přiměřené podpory - </w:t>
      </w:r>
      <w:r>
        <w:rPr>
          <w:lang w:eastAsia="cs-CZ"/>
        </w:rPr>
        <w:t>Sociální pracovník, osobní asistent respektuje volbu uživatele, mot</w:t>
      </w:r>
      <w:r>
        <w:rPr>
          <w:lang w:eastAsia="cs-CZ"/>
        </w:rPr>
        <w:t>ivuje ho k aktivní spolupráci v rámci služby, poskytuje podporu, která uživatele rozvíjí, nikoliv omezuje. Služba směřuje k aktivnímu začlenění do běžné společnosti a podporuje přirozené vztahové sítě.</w:t>
      </w:r>
    </w:p>
    <w:p w:rsidR="005C580C" w:rsidRDefault="005C580C">
      <w:pPr>
        <w:pStyle w:val="StylNadpis4Vpravo-108cm"/>
        <w:spacing w:line="360" w:lineRule="auto"/>
        <w:rPr>
          <w:rFonts w:cs="Times New Roman"/>
          <w:szCs w:val="28"/>
        </w:rPr>
      </w:pPr>
    </w:p>
    <w:p w:rsidR="008C2C97" w:rsidRPr="005C580C" w:rsidRDefault="007C5C8E">
      <w:pPr>
        <w:pStyle w:val="StylNadpis4Vpravo-108cm"/>
        <w:spacing w:line="360" w:lineRule="auto"/>
        <w:rPr>
          <w:szCs w:val="28"/>
        </w:rPr>
      </w:pPr>
      <w:r w:rsidRPr="005C580C">
        <w:rPr>
          <w:rFonts w:cs="Times New Roman"/>
          <w:szCs w:val="28"/>
        </w:rPr>
        <w:t>2.6 Práva uživatelů služby</w:t>
      </w:r>
    </w:p>
    <w:p w:rsidR="008C2C97" w:rsidRDefault="007C5C8E">
      <w:pPr>
        <w:pStyle w:val="Zkladntext"/>
        <w:spacing w:line="360" w:lineRule="auto"/>
        <w:jc w:val="both"/>
        <w:outlineLvl w:val="0"/>
      </w:pPr>
      <w:r>
        <w:rPr>
          <w:b/>
        </w:rPr>
        <w:t xml:space="preserve">Právo na soukromí </w:t>
      </w:r>
      <w:r>
        <w:t>- Konzult</w:t>
      </w:r>
      <w:r>
        <w:t>ace s uživateli a zájemci probíhají v místnosti k tomu určené, poskytující důstojné prostředí (bezbariérové a bezpečné prostorové vybavení, vkusné a příjemné prostředí, poskytující dostatek soukromí a bezpečí). Přítomnost další osoby při konzultaci je možn</w:t>
      </w:r>
      <w:r>
        <w:t>á pouze se souhlasem uživatele služby. Osobní asistent respektuje soukromí uživatele. Nevstupuje do prostoru (místnosti),</w:t>
      </w:r>
      <w:r>
        <w:t xml:space="preserve"> která není pro jeho působení určena.  Na vyžádání nechá asistent uživatele samotného. Pracovníci služby nevynáší žádné získané informa</w:t>
      </w:r>
      <w:r>
        <w:t xml:space="preserve">ce o uživateli, jsou vázáni mlčenlivostí, dbají na to, aby se soukromé problémy neřešili před ostatními uživateli, nabídne uživateli individuální schůzky se sociálním pracovníkem. </w:t>
      </w:r>
    </w:p>
    <w:p w:rsidR="008C2C97" w:rsidRDefault="007C5C8E">
      <w:pPr>
        <w:spacing w:line="360" w:lineRule="auto"/>
        <w:jc w:val="both"/>
      </w:pPr>
      <w:r>
        <w:rPr>
          <w:b/>
        </w:rPr>
        <w:t xml:space="preserve">Právo na samostatnost a soběstačnost - </w:t>
      </w:r>
      <w:r>
        <w:t>Pracovníci služby přistupují k uživa</w:t>
      </w:r>
      <w:r>
        <w:t>teli tak, aby v maximální možné míře podporovali jeho vlastní iniciativu, aktivitu a zodpovědnost, respektují vůli a samostatné rozhodování uživatele.</w:t>
      </w:r>
    </w:p>
    <w:p w:rsidR="008C2C97" w:rsidRDefault="007C5C8E">
      <w:pPr>
        <w:spacing w:line="360" w:lineRule="auto"/>
        <w:jc w:val="both"/>
      </w:pPr>
      <w:r>
        <w:rPr>
          <w:b/>
        </w:rPr>
        <w:t xml:space="preserve">Právo svobodné volby </w:t>
      </w:r>
      <w:r>
        <w:t>- Uživatel má právo volby osobního asistenta s přihlédnutím na personální možnosti o</w:t>
      </w:r>
      <w:r>
        <w:t>rganizace.</w:t>
      </w:r>
    </w:p>
    <w:p w:rsidR="008C2C97" w:rsidRDefault="007C5C8E">
      <w:pPr>
        <w:spacing w:line="360" w:lineRule="auto"/>
        <w:jc w:val="both"/>
      </w:pPr>
      <w:r>
        <w:rPr>
          <w:b/>
        </w:rPr>
        <w:t xml:space="preserve">Právo na ochranu osobních údajů uživatele </w:t>
      </w:r>
      <w:r>
        <w:t>- Osoby, které mají přístup k osobním datům uživatele, jsou předem stanoveny a jsou vázány prohlášením o mlčenlivosti. Uživatel je předem informován, jak je s jeho osobními daty nakládáno a dává k tomu p</w:t>
      </w:r>
      <w:r>
        <w:t>ísemný souhlas v příloze ke Smlouvě o poskytování služby osobní asistence. Koordinátor – sociální pracovník a osobní asistent, kteří s poskytnutými osobními daty uživatele pracují, je ochraňují, nezveřejňují je a jsou povinni zamezit jakémukoliv zneužívání</w:t>
      </w:r>
      <w:r>
        <w:t xml:space="preserve"> těchto údajů.</w:t>
      </w:r>
    </w:p>
    <w:p w:rsidR="008C2C97" w:rsidRDefault="007C5C8E">
      <w:pPr>
        <w:spacing w:line="360" w:lineRule="auto"/>
        <w:jc w:val="both"/>
      </w:pPr>
      <w:r>
        <w:rPr>
          <w:b/>
        </w:rPr>
        <w:t xml:space="preserve">Právo na osobní svobodu a bezpečí </w:t>
      </w:r>
      <w:r>
        <w:t xml:space="preserve">- Osobnost uživatele je nedotknutelná. Je respektována jedinečnost a individualita jeho osobnosti. </w:t>
      </w:r>
      <w:r>
        <w:tab/>
        <w:t>Uživatel je poučen o svých právech a povinnostech a o postupu při podávání stížností.</w:t>
      </w:r>
    </w:p>
    <w:p w:rsidR="008C2C97" w:rsidRDefault="007C5C8E">
      <w:pPr>
        <w:spacing w:line="360" w:lineRule="auto"/>
        <w:jc w:val="both"/>
      </w:pPr>
      <w:r>
        <w:rPr>
          <w:b/>
        </w:rPr>
        <w:lastRenderedPageBreak/>
        <w:t>Právo na ochranu před</w:t>
      </w:r>
      <w:r>
        <w:rPr>
          <w:b/>
        </w:rPr>
        <w:t xml:space="preserve"> diskriminací, zneužíváním a zachování důstojnosti člověka </w:t>
      </w:r>
      <w:r>
        <w:t>- Pracovníci služby dbají na respektování osobní cti uživatele, jeho dobrého jména a pověsti. Pokud pracovníci služby o uživateli mluví, dodržují základní etická pravidla a neužívají nevhodná a han</w:t>
      </w:r>
      <w:r>
        <w:t>livá slova, pracovníci uživatele nediskriminují kvůli jeho náboženskému vyznání, sexuální orientaci, typu postižení, rase apod.</w:t>
      </w:r>
    </w:p>
    <w:p w:rsidR="008C2C97" w:rsidRDefault="007C5C8E">
      <w:pPr>
        <w:spacing w:line="360" w:lineRule="auto"/>
        <w:ind w:right="-614"/>
        <w:jc w:val="both"/>
        <w:rPr>
          <w:iCs/>
        </w:rPr>
      </w:pPr>
      <w:r>
        <w:rPr>
          <w:b/>
          <w:iCs/>
        </w:rPr>
        <w:t xml:space="preserve">Právo na kontakt se širším sociálním okolím - </w:t>
      </w:r>
      <w:r>
        <w:rPr>
          <w:iCs/>
        </w:rPr>
        <w:t>Koordinátor – sociální pracovník a osobní asistent zprostředkovávají a podporují v</w:t>
      </w:r>
      <w:r>
        <w:rPr>
          <w:iCs/>
        </w:rPr>
        <w:t>šemi dostupnými prostředky kontakt se širším sociálním okolím a tak napomáhají jeho sociálnímu začleňování.</w:t>
      </w:r>
    </w:p>
    <w:p w:rsidR="008C2C97" w:rsidRDefault="008C2C97">
      <w:pPr>
        <w:pStyle w:val="Zkladntext"/>
        <w:spacing w:after="0" w:line="360" w:lineRule="auto"/>
        <w:ind w:right="-614"/>
        <w:jc w:val="both"/>
        <w:rPr>
          <w:iCs/>
        </w:rPr>
      </w:pPr>
    </w:p>
    <w:p w:rsidR="008C2C97" w:rsidRDefault="008C2C97">
      <w:pPr>
        <w:pStyle w:val="Zkladntext"/>
        <w:spacing w:after="0" w:line="360" w:lineRule="auto"/>
        <w:ind w:right="-614"/>
        <w:jc w:val="both"/>
        <w:rPr>
          <w:iCs/>
        </w:rPr>
      </w:pPr>
    </w:p>
    <w:p w:rsidR="008C2C97" w:rsidRDefault="008C2C97">
      <w:pPr>
        <w:pStyle w:val="Zkladntext"/>
        <w:spacing w:after="0" w:line="360" w:lineRule="auto"/>
        <w:ind w:right="-614"/>
        <w:jc w:val="both"/>
        <w:rPr>
          <w:iCs/>
        </w:rPr>
      </w:pPr>
    </w:p>
    <w:p w:rsidR="008C2C97" w:rsidRDefault="007C5C8E">
      <w:pPr>
        <w:pStyle w:val="Zkladntext"/>
        <w:spacing w:after="0" w:line="360" w:lineRule="auto"/>
        <w:ind w:right="-614"/>
        <w:jc w:val="both"/>
      </w:pPr>
      <w:r>
        <w:rPr>
          <w:b/>
          <w:iCs/>
          <w:sz w:val="28"/>
          <w:szCs w:val="28"/>
        </w:rPr>
        <w:t>Prezentace služeb a veřejného závazku</w:t>
      </w:r>
    </w:p>
    <w:p w:rsidR="008C2C97" w:rsidRDefault="007C5C8E">
      <w:pPr>
        <w:pStyle w:val="Zkladntext"/>
        <w:spacing w:after="0" w:line="360" w:lineRule="auto"/>
        <w:ind w:right="-614"/>
        <w:jc w:val="both"/>
        <w:rPr>
          <w:b/>
          <w:iCs/>
        </w:rPr>
      </w:pPr>
      <w:r>
        <w:rPr>
          <w:b/>
          <w:iCs/>
        </w:rPr>
        <w:t>Informační leták pro občany</w:t>
      </w:r>
    </w:p>
    <w:p w:rsidR="008C2C97" w:rsidRDefault="007C5C8E">
      <w:pPr>
        <w:pStyle w:val="Zkladntext"/>
        <w:numPr>
          <w:ilvl w:val="0"/>
          <w:numId w:val="8"/>
        </w:numPr>
        <w:spacing w:after="0" w:line="360" w:lineRule="auto"/>
        <w:ind w:right="-614"/>
        <w:jc w:val="both"/>
      </w:pPr>
      <w:r>
        <w:rPr>
          <w:iCs/>
        </w:rPr>
        <w:t>aktualizace a tisk – dle potřeb organizace a služby</w:t>
      </w:r>
    </w:p>
    <w:p w:rsidR="008C2C97" w:rsidRDefault="007C5C8E">
      <w:pPr>
        <w:pStyle w:val="Zkladntext"/>
        <w:numPr>
          <w:ilvl w:val="0"/>
          <w:numId w:val="8"/>
        </w:numPr>
        <w:spacing w:after="0" w:line="360" w:lineRule="auto"/>
        <w:ind w:right="-614"/>
        <w:jc w:val="both"/>
      </w:pPr>
      <w:r>
        <w:rPr>
          <w:iCs/>
        </w:rPr>
        <w:t xml:space="preserve">distribuce – na místa </w:t>
      </w:r>
      <w:r>
        <w:rPr>
          <w:iCs/>
        </w:rPr>
        <w:t>přístupná veřejnosti – úřad práce, městské obvody, čekárny lékařů, další poskytovatelé služeb apod.</w:t>
      </w:r>
    </w:p>
    <w:p w:rsidR="008C2C97" w:rsidRDefault="007C5C8E">
      <w:pPr>
        <w:pStyle w:val="Zkladntext"/>
        <w:spacing w:after="0" w:line="360" w:lineRule="auto"/>
        <w:ind w:right="-614"/>
        <w:jc w:val="both"/>
        <w:rPr>
          <w:b/>
          <w:iCs/>
        </w:rPr>
      </w:pPr>
      <w:r>
        <w:rPr>
          <w:b/>
          <w:iCs/>
        </w:rPr>
        <w:t xml:space="preserve">Webové stránky </w:t>
      </w:r>
      <w:r>
        <w:rPr>
          <w:iCs/>
        </w:rPr>
        <w:t>– www.centrumkosatec.cz</w:t>
      </w:r>
    </w:p>
    <w:p w:rsidR="008C2C97" w:rsidRDefault="007C5C8E">
      <w:pPr>
        <w:pStyle w:val="Zkladntext"/>
        <w:spacing w:after="0" w:line="360" w:lineRule="auto"/>
        <w:ind w:right="-614"/>
        <w:jc w:val="both"/>
        <w:rPr>
          <w:b/>
          <w:iCs/>
        </w:rPr>
      </w:pPr>
      <w:r>
        <w:rPr>
          <w:b/>
          <w:iCs/>
        </w:rPr>
        <w:t>Další prezentace služby</w:t>
      </w:r>
    </w:p>
    <w:p w:rsidR="008C2C97" w:rsidRDefault="007C5C8E">
      <w:pPr>
        <w:pStyle w:val="Zkladntext"/>
        <w:numPr>
          <w:ilvl w:val="0"/>
          <w:numId w:val="9"/>
        </w:numPr>
        <w:spacing w:after="0" w:line="360" w:lineRule="auto"/>
        <w:ind w:right="-614"/>
        <w:jc w:val="both"/>
      </w:pPr>
      <w:r>
        <w:rPr>
          <w:iCs/>
        </w:rPr>
        <w:t>nástěnka ve 3. podlaží budovy Centra Kosatec</w:t>
      </w:r>
    </w:p>
    <w:p w:rsidR="008C2C97" w:rsidRDefault="007C5C8E">
      <w:pPr>
        <w:pStyle w:val="Zkladntext"/>
        <w:numPr>
          <w:ilvl w:val="0"/>
          <w:numId w:val="9"/>
        </w:numPr>
        <w:spacing w:after="0" w:line="360" w:lineRule="auto"/>
        <w:ind w:right="-614"/>
        <w:jc w:val="both"/>
      </w:pPr>
      <w:r>
        <w:rPr>
          <w:iCs/>
        </w:rPr>
        <w:t>kanceláře sociálních pracovníků</w:t>
      </w:r>
    </w:p>
    <w:p w:rsidR="008C2C97" w:rsidRDefault="005C580C">
      <w:pPr>
        <w:pStyle w:val="Zkladntext"/>
        <w:numPr>
          <w:ilvl w:val="0"/>
          <w:numId w:val="9"/>
        </w:numPr>
        <w:spacing w:after="0" w:line="360" w:lineRule="auto"/>
        <w:ind w:right="-614"/>
        <w:jc w:val="both"/>
      </w:pPr>
      <w:r>
        <w:rPr>
          <w:iCs/>
        </w:rPr>
        <w:t>vstupní á</w:t>
      </w:r>
      <w:bookmarkStart w:id="4" w:name="_GoBack"/>
      <w:bookmarkEnd w:id="4"/>
      <w:r w:rsidR="007C5C8E">
        <w:rPr>
          <w:iCs/>
        </w:rPr>
        <w:t>tréninková dílna</w:t>
      </w:r>
    </w:p>
    <w:p w:rsidR="008C2C97" w:rsidRDefault="007C5C8E">
      <w:pPr>
        <w:pStyle w:val="Zkladntext"/>
        <w:numPr>
          <w:ilvl w:val="0"/>
          <w:numId w:val="9"/>
        </w:numPr>
        <w:spacing w:after="0" w:line="360" w:lineRule="auto"/>
        <w:ind w:right="-614"/>
        <w:jc w:val="both"/>
      </w:pPr>
      <w:r>
        <w:rPr>
          <w:iCs/>
        </w:rPr>
        <w:t>stojan na letáky u vchodu do Centra Kosatec</w:t>
      </w:r>
    </w:p>
    <w:p w:rsidR="008C2C97" w:rsidRDefault="007C5C8E">
      <w:pPr>
        <w:pStyle w:val="Zkladntext"/>
        <w:numPr>
          <w:ilvl w:val="0"/>
          <w:numId w:val="9"/>
        </w:numPr>
        <w:spacing w:after="0" w:line="360" w:lineRule="auto"/>
        <w:ind w:right="-614"/>
        <w:jc w:val="both"/>
      </w:pPr>
      <w:r>
        <w:rPr>
          <w:iCs/>
        </w:rPr>
        <w:t>Výroční zpráva spolku</w:t>
      </w:r>
    </w:p>
    <w:p w:rsidR="008C2C97" w:rsidRDefault="008C2C97">
      <w:pPr>
        <w:spacing w:line="360" w:lineRule="auto"/>
      </w:pPr>
    </w:p>
    <w:sectPr w:rsidR="008C2C9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8E" w:rsidRDefault="007C5C8E">
      <w:r>
        <w:separator/>
      </w:r>
    </w:p>
  </w:endnote>
  <w:endnote w:type="continuationSeparator" w:id="0">
    <w:p w:rsidR="007C5C8E" w:rsidRDefault="007C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85487"/>
      <w:docPartObj>
        <w:docPartGallery w:val="Page Numbers (Bottom of Page)"/>
        <w:docPartUnique/>
      </w:docPartObj>
    </w:sdtPr>
    <w:sdtEndPr/>
    <w:sdtContent>
      <w:p w:rsidR="008C2C97" w:rsidRDefault="007C5C8E">
        <w:pPr>
          <w:pStyle w:val="Zpat"/>
          <w:jc w:val="center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Centrum Kosatec</w:t>
        </w:r>
      </w:p>
      <w:p w:rsidR="008C2C97" w:rsidRDefault="007C5C8E">
        <w:pPr>
          <w:pStyle w:val="Zpat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Česká abilympijská asociace, z. s.</w:t>
        </w:r>
      </w:p>
      <w:p w:rsidR="008C2C97" w:rsidRDefault="007C5C8E">
        <w:pPr>
          <w:pStyle w:val="Zpat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Sladkovského 2824, 530 02 Pardubice</w:t>
        </w:r>
      </w:p>
      <w:p w:rsidR="008C2C97" w:rsidRDefault="007C5C8E">
        <w:pPr>
          <w:pStyle w:val="Zpat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tel.: 466 052 052, e-mail:</w:t>
        </w:r>
        <w:r>
          <w:rPr>
            <w:sz w:val="18"/>
            <w:szCs w:val="18"/>
          </w:rPr>
          <w:t xml:space="preserve"> info@centrumkosatec.cz</w:t>
        </w:r>
      </w:p>
      <w:p w:rsidR="008C2C97" w:rsidRDefault="007C5C8E">
        <w:pPr>
          <w:pStyle w:val="Zpat"/>
          <w:jc w:val="center"/>
        </w:pPr>
        <w:hyperlink r:id="rId1">
          <w:r>
            <w:rPr>
              <w:rStyle w:val="Internetovodkaz"/>
              <w:sz w:val="18"/>
              <w:szCs w:val="18"/>
            </w:rPr>
            <w:t>www.centrumkosatec.cz</w:t>
          </w:r>
        </w:hyperlink>
      </w:p>
      <w:p w:rsidR="008C2C97" w:rsidRDefault="007C5C8E">
        <w:pPr>
          <w:pStyle w:val="Zpat"/>
          <w:jc w:val="center"/>
        </w:pPr>
        <w:hyperlink r:id="rId2">
          <w:r>
            <w:rPr>
              <w:rStyle w:val="Internetovodkaz"/>
              <w:sz w:val="18"/>
              <w:szCs w:val="18"/>
            </w:rPr>
            <w:t>www.facebook.com/cetntrumkosatec.cz</w:t>
          </w:r>
        </w:hyperlink>
      </w:p>
      <w:p w:rsidR="008C2C97" w:rsidRDefault="007C5C8E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C580C">
          <w:rPr>
            <w:noProof/>
          </w:rPr>
          <w:t>12</w:t>
        </w:r>
        <w:r>
          <w:fldChar w:fldCharType="end"/>
        </w:r>
      </w:p>
    </w:sdtContent>
  </w:sdt>
  <w:p w:rsidR="008C2C97" w:rsidRDefault="008C2C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8E" w:rsidRDefault="007C5C8E">
      <w:r>
        <w:separator/>
      </w:r>
    </w:p>
  </w:footnote>
  <w:footnote w:type="continuationSeparator" w:id="0">
    <w:p w:rsidR="007C5C8E" w:rsidRDefault="007C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97" w:rsidRDefault="007C5C8E">
    <w:pPr>
      <w:pStyle w:val="Zhlav"/>
    </w:pPr>
    <w:r>
      <w:rPr>
        <w:noProof/>
        <w:lang w:eastAsia="cs-CZ"/>
      </w:rPr>
      <w:drawing>
        <wp:inline distT="0" distB="9525" distL="0" distR="0">
          <wp:extent cx="1475105" cy="657860"/>
          <wp:effectExtent l="0" t="0" r="0" b="0"/>
          <wp:docPr id="1" name="Obrázek 3" descr="CAA_logo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CAA_logo_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1143000" cy="571500"/>
          <wp:effectExtent l="0" t="0" r="0" b="0"/>
          <wp:docPr id="2" name="obrázek 1" descr="KOSATEC-malé prázdn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KOSATEC-malé prázdné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6FD9"/>
    <w:multiLevelType w:val="multilevel"/>
    <w:tmpl w:val="4F0CD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C137C"/>
    <w:multiLevelType w:val="hybridMultilevel"/>
    <w:tmpl w:val="65DAB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3D2"/>
    <w:multiLevelType w:val="multilevel"/>
    <w:tmpl w:val="17B4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EB1A29"/>
    <w:multiLevelType w:val="hybridMultilevel"/>
    <w:tmpl w:val="AE8C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0DC0"/>
    <w:multiLevelType w:val="multilevel"/>
    <w:tmpl w:val="630E6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FE831B9"/>
    <w:multiLevelType w:val="multilevel"/>
    <w:tmpl w:val="73562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01544C"/>
    <w:multiLevelType w:val="multilevel"/>
    <w:tmpl w:val="5ADA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C2437E"/>
    <w:multiLevelType w:val="hybridMultilevel"/>
    <w:tmpl w:val="DC32FCA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5046C9"/>
    <w:multiLevelType w:val="multilevel"/>
    <w:tmpl w:val="83ACD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6C3F11"/>
    <w:multiLevelType w:val="multilevel"/>
    <w:tmpl w:val="4FF00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2D5A08"/>
    <w:multiLevelType w:val="multilevel"/>
    <w:tmpl w:val="3EB40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9C372C"/>
    <w:multiLevelType w:val="multilevel"/>
    <w:tmpl w:val="A6EE7A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D85"/>
    <w:multiLevelType w:val="multilevel"/>
    <w:tmpl w:val="6166E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3932E7"/>
    <w:multiLevelType w:val="multilevel"/>
    <w:tmpl w:val="1AE65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3066F3"/>
    <w:multiLevelType w:val="multilevel"/>
    <w:tmpl w:val="74844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EB3653"/>
    <w:multiLevelType w:val="multilevel"/>
    <w:tmpl w:val="9A6A71FA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sz w:val="28"/>
      </w:rPr>
    </w:lvl>
  </w:abstractNum>
  <w:abstractNum w:abstractNumId="16" w15:restartNumberingAfterBreak="0">
    <w:nsid w:val="55CB0264"/>
    <w:multiLevelType w:val="multilevel"/>
    <w:tmpl w:val="CDFEF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34435E5"/>
    <w:multiLevelType w:val="multilevel"/>
    <w:tmpl w:val="8A7C5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F555E0"/>
    <w:multiLevelType w:val="multilevel"/>
    <w:tmpl w:val="993C3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CB75E4"/>
    <w:multiLevelType w:val="hybridMultilevel"/>
    <w:tmpl w:val="EA963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325E9"/>
    <w:multiLevelType w:val="multilevel"/>
    <w:tmpl w:val="1CB6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ED16D78"/>
    <w:multiLevelType w:val="multilevel"/>
    <w:tmpl w:val="D6A4D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5"/>
  </w:num>
  <w:num w:numId="5">
    <w:abstractNumId w:val="0"/>
  </w:num>
  <w:num w:numId="6">
    <w:abstractNumId w:val="11"/>
  </w:num>
  <w:num w:numId="7">
    <w:abstractNumId w:val="12"/>
  </w:num>
  <w:num w:numId="8">
    <w:abstractNumId w:val="17"/>
  </w:num>
  <w:num w:numId="9">
    <w:abstractNumId w:val="5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2"/>
  </w:num>
  <w:num w:numId="15">
    <w:abstractNumId w:val="13"/>
  </w:num>
  <w:num w:numId="16">
    <w:abstractNumId w:val="21"/>
  </w:num>
  <w:num w:numId="17">
    <w:abstractNumId w:val="14"/>
  </w:num>
  <w:num w:numId="18">
    <w:abstractNumId w:val="4"/>
  </w:num>
  <w:num w:numId="19">
    <w:abstractNumId w:val="19"/>
  </w:num>
  <w:num w:numId="20">
    <w:abstractNumId w:val="7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7"/>
    <w:rsid w:val="00086B74"/>
    <w:rsid w:val="00110FAC"/>
    <w:rsid w:val="005C580C"/>
    <w:rsid w:val="007C5C8E"/>
    <w:rsid w:val="008C2C97"/>
    <w:rsid w:val="00A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10DC"/>
  <w15:docId w15:val="{407EE623-FA59-4A14-A05D-777034BA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9D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qFormat/>
    <w:rsid w:val="009639DA"/>
    <w:pPr>
      <w:keepNext/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9639DA"/>
    <w:rPr>
      <w:rFonts w:ascii="Times New Roman" w:eastAsia="Times New Roman" w:hAnsi="Times New Roman" w:cs="Arial"/>
      <w:b/>
      <w:bCs/>
      <w:kern w:val="2"/>
      <w:sz w:val="28"/>
      <w:szCs w:val="32"/>
      <w:lang w:eastAsia="zh-CN"/>
    </w:rPr>
  </w:style>
  <w:style w:type="character" w:customStyle="1" w:styleId="Internetovodkaz">
    <w:name w:val="Internetový odkaz"/>
    <w:rsid w:val="009639DA"/>
    <w:rPr>
      <w:color w:val="0000FF"/>
      <w:u w:val="single"/>
    </w:rPr>
  </w:style>
  <w:style w:type="character" w:customStyle="1" w:styleId="CharChar8">
    <w:name w:val="Char Char8"/>
    <w:qFormat/>
    <w:rsid w:val="009639DA"/>
    <w:rPr>
      <w:b/>
      <w:bCs/>
      <w:sz w:val="28"/>
      <w:szCs w:val="28"/>
    </w:rPr>
  </w:style>
  <w:style w:type="character" w:customStyle="1" w:styleId="Znakypropoznmkupodarou">
    <w:name w:val="Znaky pro poznámku pod čarou"/>
    <w:qFormat/>
    <w:rsid w:val="009639DA"/>
    <w:rPr>
      <w:vertAlign w:val="superscript"/>
    </w:rPr>
  </w:style>
  <w:style w:type="character" w:customStyle="1" w:styleId="ZkladntextChar">
    <w:name w:val="Základní text Char"/>
    <w:basedOn w:val="Standardnpsmoodstavce"/>
    <w:link w:val="Zkladntext"/>
    <w:qFormat/>
    <w:rsid w:val="009639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9639DA"/>
    <w:rPr>
      <w:rFonts w:ascii="Verdana" w:eastAsia="Times New Roman" w:hAnsi="Verdana" w:cs="Verdana"/>
      <w:sz w:val="20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731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731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689B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sz w:val="24"/>
      <w:szCs w:val="2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sz w:val="20"/>
      <w:szCs w:val="2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character" w:customStyle="1" w:styleId="ListLabel23">
    <w:name w:val="ListLabel 23"/>
    <w:qFormat/>
    <w:rPr>
      <w:b/>
      <w:sz w:val="28"/>
    </w:rPr>
  </w:style>
  <w:style w:type="character" w:customStyle="1" w:styleId="ListLabel24">
    <w:name w:val="ListLabel 24"/>
    <w:qFormat/>
    <w:rPr>
      <w:b/>
      <w:sz w:val="28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b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9639DA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Textbodu">
    <w:name w:val="Text bodu"/>
    <w:basedOn w:val="Normln"/>
    <w:qFormat/>
    <w:rsid w:val="009639DA"/>
    <w:pPr>
      <w:jc w:val="both"/>
    </w:pPr>
    <w:rPr>
      <w:szCs w:val="20"/>
    </w:rPr>
  </w:style>
  <w:style w:type="paragraph" w:styleId="Textpoznpodarou">
    <w:name w:val="footnote text"/>
    <w:basedOn w:val="Normln"/>
  </w:style>
  <w:style w:type="paragraph" w:styleId="Odstavecseseznamem">
    <w:name w:val="List Paragraph"/>
    <w:basedOn w:val="Normln"/>
    <w:qFormat/>
    <w:rsid w:val="009639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Nadpis4Vpravo-108cm">
    <w:name w:val="Styl Nadpis 4 + Vpravo:  -108 cm"/>
    <w:basedOn w:val="Nadpis1"/>
    <w:qFormat/>
    <w:rsid w:val="009639DA"/>
    <w:pPr>
      <w:ind w:right="-614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731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7310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689B"/>
    <w:rPr>
      <w:rFonts w:ascii="Segoe UI" w:hAnsi="Segoe UI" w:cs="Segoe UI"/>
      <w:sz w:val="18"/>
      <w:szCs w:val="18"/>
    </w:rPr>
  </w:style>
  <w:style w:type="paragraph" w:styleId="Bezmezer">
    <w:name w:val="No Spacing"/>
    <w:qFormat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ntrumkosatec.cz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vlina.potuckova@centrumkosate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cetntrumkosatec.cz" TargetMode="External"/><Relationship Id="rId1" Type="http://schemas.openxmlformats.org/officeDocument/2006/relationships/hyperlink" Target="http://www.centrumkosatec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04B7"/>
    <w:rsid w:val="000A0550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12" ma:contentTypeDescription="Vytvoří nový dokument" ma:contentTypeScope="" ma:versionID="e044c8bfdc0a74e5c792be89ffa90f03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f09551daf4fc196ce46370f8722d12a2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725532-b6b5-4b10-beb9-4430bf8df308">
      <UserInfo>
        <DisplayName>Ivana Havránková</DisplayName>
        <AccountId>20</AccountId>
        <AccountType/>
      </UserInfo>
      <UserInfo>
        <DisplayName>Gabriela Vlková</DisplayName>
        <AccountId>23</AccountId>
        <AccountType/>
      </UserInfo>
      <UserInfo>
        <DisplayName>Jaromír Kincl</DisplayName>
        <AccountId>22</AccountId>
        <AccountType/>
      </UserInfo>
      <UserInfo>
        <DisplayName>Jitka Kupcová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14AB44-4169-4417-8B52-8452FA366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C1284-B554-4C5D-A3D9-80D9AC2EC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25532-b6b5-4b10-beb9-4430bf8df308"/>
    <ds:schemaRef ds:uri="9a9f31d4-ac22-47d9-aa74-c06dcff4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1A6E1-7954-4E16-8535-C1DC9E096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2677</Words>
  <Characters>15795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kinclj</dc:creator>
  <dc:description/>
  <cp:lastModifiedBy>potuckovap</cp:lastModifiedBy>
  <cp:revision>6</cp:revision>
  <cp:lastPrinted>2020-03-12T08:27:00Z</cp:lastPrinted>
  <dcterms:created xsi:type="dcterms:W3CDTF">2020-03-11T15:08:00Z</dcterms:created>
  <dcterms:modified xsi:type="dcterms:W3CDTF">2020-03-12T08:32:00Z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0x010100F8CB71C6151F53458505254D0BCA6D57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